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E6" w:rsidRPr="00534054" w:rsidRDefault="005F07E6" w:rsidP="005F07E6">
      <w:pPr>
        <w:tabs>
          <w:tab w:val="center" w:pos="4536"/>
          <w:tab w:val="right" w:pos="9072"/>
        </w:tabs>
        <w:spacing w:line="300" w:lineRule="auto"/>
        <w:rPr>
          <w:rFonts w:ascii="Times New Roman" w:eastAsia="Times New Roman" w:hAnsi="Times New Roman" w:cs="Times New Roman"/>
          <w:b/>
          <w:sz w:val="24"/>
          <w:szCs w:val="24"/>
          <w:lang w:eastAsia="de-AT"/>
        </w:rPr>
      </w:pPr>
      <w:bookmarkStart w:id="0" w:name="_GoBack"/>
      <w:bookmarkEnd w:id="0"/>
      <w:r w:rsidRPr="00534054">
        <w:rPr>
          <w:rFonts w:ascii="Times New Roman" w:eastAsia="Times New Roman" w:hAnsi="Times New Roman" w:cs="Times New Roman"/>
          <w:noProof/>
          <w:sz w:val="18"/>
          <w:szCs w:val="18"/>
          <w:lang w:eastAsia="de-AT"/>
        </w:rPr>
        <w:drawing>
          <wp:anchor distT="0" distB="0" distL="114300" distR="114300" simplePos="0" relativeHeight="251659264" behindDoc="0" locked="0" layoutInCell="1" allowOverlap="1" wp14:anchorId="027C7FEE" wp14:editId="7D4474F2">
            <wp:simplePos x="0" y="0"/>
            <wp:positionH relativeFrom="column">
              <wp:posOffset>4559935</wp:posOffset>
            </wp:positionH>
            <wp:positionV relativeFrom="paragraph">
              <wp:posOffset>-227330</wp:posOffset>
            </wp:positionV>
            <wp:extent cx="1418590" cy="1337310"/>
            <wp:effectExtent l="0" t="0" r="0" b="0"/>
            <wp:wrapNone/>
            <wp:docPr id="1" name="Grafik 1" descr="MLO_20Logo_kompakt_Landwirtschaft_web_mitte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LO_20Logo_kompakt_Landwirtschaft_web_mitte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59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054">
        <w:rPr>
          <w:rFonts w:ascii="Times New Roman" w:eastAsia="Times New Roman" w:hAnsi="Times New Roman" w:cs="Times New Roman"/>
          <w:b/>
          <w:sz w:val="24"/>
          <w:szCs w:val="24"/>
          <w:lang w:eastAsia="de-AT"/>
        </w:rPr>
        <w:t>Sektion II – Landwirtschaft und Ländliche Entwicklung</w:t>
      </w:r>
    </w:p>
    <w:p w:rsidR="005F07E6" w:rsidRPr="00534054" w:rsidRDefault="005F07E6" w:rsidP="005F07E6">
      <w:pPr>
        <w:spacing w:line="360" w:lineRule="auto"/>
        <w:rPr>
          <w:rFonts w:ascii="Times New Roman" w:eastAsia="Times New Roman" w:hAnsi="Times New Roman" w:cs="Times New Roman"/>
          <w:sz w:val="18"/>
          <w:szCs w:val="18"/>
          <w:lang w:eastAsia="de-AT"/>
        </w:rPr>
      </w:pPr>
      <w:r w:rsidRPr="00534054">
        <w:rPr>
          <w:rFonts w:ascii="Times New Roman" w:eastAsia="Times New Roman" w:hAnsi="Times New Roman" w:cs="Times New Roman"/>
          <w:sz w:val="18"/>
          <w:szCs w:val="18"/>
          <w:lang w:eastAsia="de-AT"/>
        </w:rPr>
        <w:t>Abteilung II/9 - Bildung, Innovation, Lokale Entwicklung und Zusammenarbeit</w:t>
      </w:r>
    </w:p>
    <w:p w:rsidR="005F07E6" w:rsidRDefault="005F07E6" w:rsidP="005F07E6">
      <w:pPr>
        <w:rPr>
          <w:rFonts w:cs="Arial"/>
          <w:b/>
          <w:sz w:val="28"/>
          <w:szCs w:val="28"/>
        </w:rPr>
      </w:pPr>
    </w:p>
    <w:p w:rsidR="005F07E6" w:rsidRDefault="005F07E6" w:rsidP="005F07E6">
      <w:pPr>
        <w:rPr>
          <w:rFonts w:ascii="Times New Roman" w:hAnsi="Times New Roman" w:cs="Times New Roman"/>
          <w:b/>
          <w:sz w:val="28"/>
          <w:szCs w:val="28"/>
        </w:rPr>
      </w:pPr>
    </w:p>
    <w:p w:rsidR="005F07E6" w:rsidRDefault="005F07E6" w:rsidP="005F07E6">
      <w:pPr>
        <w:rPr>
          <w:rFonts w:ascii="Times New Roman" w:hAnsi="Times New Roman" w:cs="Times New Roman"/>
          <w:b/>
          <w:sz w:val="28"/>
          <w:szCs w:val="28"/>
        </w:rPr>
      </w:pPr>
    </w:p>
    <w:p w:rsidR="005F07E6" w:rsidRDefault="005F07E6" w:rsidP="005F07E6">
      <w:pPr>
        <w:rPr>
          <w:rFonts w:ascii="Times New Roman" w:hAnsi="Times New Roman" w:cs="Times New Roman"/>
          <w:b/>
          <w:sz w:val="28"/>
          <w:szCs w:val="28"/>
        </w:rPr>
      </w:pPr>
    </w:p>
    <w:p w:rsidR="005F07E6" w:rsidRPr="00112654" w:rsidRDefault="005F07E6" w:rsidP="005F07E6">
      <w:pPr>
        <w:rPr>
          <w:rFonts w:ascii="Times New Roman" w:hAnsi="Times New Roman" w:cs="Times New Roman"/>
          <w:b/>
          <w:sz w:val="28"/>
          <w:szCs w:val="28"/>
        </w:rPr>
      </w:pPr>
      <w:r>
        <w:rPr>
          <w:rFonts w:ascii="Times New Roman" w:hAnsi="Times New Roman" w:cs="Times New Roman"/>
          <w:b/>
          <w:sz w:val="28"/>
          <w:szCs w:val="28"/>
        </w:rPr>
        <w:t>Priorität</w:t>
      </w:r>
      <w:r w:rsidR="00E30F40">
        <w:rPr>
          <w:rFonts w:ascii="Times New Roman" w:hAnsi="Times New Roman" w:cs="Times New Roman"/>
          <w:b/>
          <w:sz w:val="28"/>
          <w:szCs w:val="28"/>
        </w:rPr>
        <w:t>en</w:t>
      </w:r>
      <w:r>
        <w:rPr>
          <w:rFonts w:ascii="Times New Roman" w:hAnsi="Times New Roman" w:cs="Times New Roman"/>
          <w:b/>
          <w:sz w:val="28"/>
          <w:szCs w:val="28"/>
        </w:rPr>
        <w:t xml:space="preserve"> und </w:t>
      </w:r>
      <w:r w:rsidRPr="00112654">
        <w:rPr>
          <w:rFonts w:ascii="Times New Roman" w:hAnsi="Times New Roman" w:cs="Times New Roman"/>
          <w:b/>
          <w:sz w:val="28"/>
          <w:szCs w:val="28"/>
        </w:rPr>
        <w:t>Schwerpunktbeschreibungen</w:t>
      </w:r>
      <w:r>
        <w:rPr>
          <w:rFonts w:ascii="Times New Roman" w:hAnsi="Times New Roman" w:cs="Times New Roman"/>
          <w:b/>
          <w:sz w:val="28"/>
          <w:szCs w:val="28"/>
        </w:rPr>
        <w:t xml:space="preserve"> LE </w:t>
      </w:r>
      <w:r w:rsidR="00E30F40">
        <w:rPr>
          <w:rFonts w:ascii="Times New Roman" w:hAnsi="Times New Roman" w:cs="Times New Roman"/>
          <w:b/>
          <w:sz w:val="28"/>
          <w:szCs w:val="28"/>
        </w:rPr>
        <w:t xml:space="preserve">14 - </w:t>
      </w:r>
      <w:r>
        <w:rPr>
          <w:rFonts w:ascii="Times New Roman" w:hAnsi="Times New Roman" w:cs="Times New Roman"/>
          <w:b/>
          <w:sz w:val="28"/>
          <w:szCs w:val="28"/>
        </w:rPr>
        <w:t xml:space="preserve">20 für </w:t>
      </w:r>
      <w:r w:rsidR="00E30F40">
        <w:rPr>
          <w:rFonts w:ascii="Times New Roman" w:hAnsi="Times New Roman" w:cs="Times New Roman"/>
          <w:b/>
          <w:sz w:val="28"/>
          <w:szCs w:val="28"/>
        </w:rPr>
        <w:br/>
        <w:t xml:space="preserve">Maßnahme 1 - </w:t>
      </w:r>
      <w:r>
        <w:rPr>
          <w:rFonts w:ascii="Times New Roman" w:hAnsi="Times New Roman" w:cs="Times New Roman"/>
          <w:b/>
          <w:sz w:val="28"/>
          <w:szCs w:val="28"/>
        </w:rPr>
        <w:t xml:space="preserve">Wissenstransfer- und Informationsmaßnahmen </w:t>
      </w:r>
    </w:p>
    <w:p w:rsidR="005F07E6" w:rsidRPr="00112654" w:rsidRDefault="005F07E6" w:rsidP="005F07E6">
      <w:pPr>
        <w:pStyle w:val="berschrift2"/>
        <w:rPr>
          <w:rFonts w:ascii="Times New Roman" w:hAnsi="Times New Roman" w:cs="Times New Roman"/>
        </w:rPr>
      </w:pPr>
      <w:r w:rsidRPr="00112654">
        <w:rPr>
          <w:rFonts w:ascii="Times New Roman" w:hAnsi="Times New Roman" w:cs="Times New Roman"/>
        </w:rPr>
        <w:t xml:space="preserve">Priorität 2 </w:t>
      </w:r>
    </w:p>
    <w:p w:rsidR="005F07E6" w:rsidRDefault="005F07E6" w:rsidP="005F07E6">
      <w:pPr>
        <w:jc w:val="both"/>
        <w:rPr>
          <w:rFonts w:ascii="Times New Roman" w:hAnsi="Times New Roman" w:cs="Times New Roman"/>
        </w:rPr>
      </w:pPr>
      <w:r w:rsidRPr="00112654">
        <w:rPr>
          <w:rFonts w:ascii="Times New Roman" w:hAnsi="Times New Roman" w:cs="Times New Roman"/>
        </w:rPr>
        <w:t xml:space="preserve">Verbesserung der Lebensfähigkeit der landwirtschaftlichen Betriebe und der Wettbewerbsfähigkeit aller Arten von Landwirtschaft in allen Regionen und Förderung innovativer landwirtschaftlicher Techniken mit Schwerpunkt auf den folgenden Bereichen: </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2a:</w:t>
      </w:r>
      <w:r w:rsidRPr="00112654">
        <w:rPr>
          <w:rFonts w:ascii="Times New Roman" w:hAnsi="Times New Roman" w:cs="Times New Roman"/>
        </w:rPr>
        <w:t xml:space="preserve"> Verbesserung der Wirtschaftsleistung aller landwirtschaftlichen Betriebe, Unterstützung der Betriebsumstrukturierung und -modernisierung insbesondere mit Blick auf die Erhöhung der Marktbeteiligung und -orientierung sowie der landwirtschaftlichen Diversifizierung. </w:t>
      </w:r>
    </w:p>
    <w:p w:rsidR="005F07E6" w:rsidRDefault="005F07E6" w:rsidP="005F07E6">
      <w:pPr>
        <w:keepLines/>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Durch umfassende Wissenstransfer- und Informationsmaßnahmen sollen die fachlichen, unternehmerischen und persönlichen Kompetenzen der Betriebsleiter/-innen gesteigert und so die Wettbewerbsfähigkeit der Betriebe in allen Produktionssparten verbessert werden.</w:t>
      </w:r>
    </w:p>
    <w:p w:rsidR="005F07E6" w:rsidRPr="00112654" w:rsidRDefault="005F07E6" w:rsidP="005F07E6">
      <w:pPr>
        <w:keepLines/>
        <w:jc w:val="both"/>
        <w:rPr>
          <w:rFonts w:ascii="Times New Roman" w:hAnsi="Times New Roman" w:cs="Times New Roman"/>
        </w:rPr>
      </w:pPr>
    </w:p>
    <w:p w:rsidR="005F07E6" w:rsidRPr="00112654" w:rsidRDefault="005F07E6" w:rsidP="005F07E6">
      <w:pPr>
        <w:keepNext/>
        <w:keepLines/>
        <w:jc w:val="both"/>
        <w:rPr>
          <w:rFonts w:ascii="Times New Roman" w:hAnsi="Times New Roman" w:cs="Times New Roman"/>
        </w:rPr>
      </w:pPr>
      <w:r w:rsidRPr="00112654">
        <w:rPr>
          <w:rFonts w:ascii="Times New Roman" w:hAnsi="Times New Roman" w:cs="Times New Roman"/>
          <w:b/>
          <w:u w:val="single"/>
        </w:rPr>
        <w:t>Schwerpunktbereich 2b:</w:t>
      </w:r>
      <w:r w:rsidRPr="00112654">
        <w:rPr>
          <w:rFonts w:ascii="Times New Roman" w:hAnsi="Times New Roman" w:cs="Times New Roman"/>
        </w:rPr>
        <w:t xml:space="preserve"> Erleichterung des Zugangs angemessen qualifizierter Landwirte zum Agrarsektor und insbesondere des Generationenwechsels. </w:t>
      </w:r>
    </w:p>
    <w:p w:rsidR="005F07E6" w:rsidRPr="00112654" w:rsidRDefault="005F07E6" w:rsidP="005F07E6">
      <w:pPr>
        <w:keepNext/>
        <w:keepLines/>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Fragen der strategischen Betriebsausrichtung finden bei den Bildungs</w:t>
      </w:r>
      <w:r w:rsidRPr="00112654">
        <w:rPr>
          <w:rFonts w:ascii="Times New Roman" w:hAnsi="Times New Roman" w:cs="Times New Roman"/>
        </w:rPr>
        <w:softHyphen/>
        <w:t>ange</w:t>
      </w:r>
      <w:r w:rsidRPr="00112654">
        <w:rPr>
          <w:rFonts w:ascii="Times New Roman" w:hAnsi="Times New Roman" w:cs="Times New Roman"/>
        </w:rPr>
        <w:softHyphen/>
        <w:t>boten für Jungübernehmer/-innen eine besondere Beachtung. Um die berufliche Qualifikation von Hofübernehmer/-innen sicherzustellen, werden die Facharbeiter/-innen-Ausbildung im zweiten Bildungsweg (Qualifikationserfordernis für die Existenzgründungsbeihilfe) und die Vorbereitungskurse für die Meister/-innen-Ausbildung forciert.</w:t>
      </w:r>
    </w:p>
    <w:p w:rsidR="005F07E6" w:rsidRPr="00112654" w:rsidRDefault="005F07E6" w:rsidP="005F07E6">
      <w:pPr>
        <w:pStyle w:val="berschrift2"/>
        <w:rPr>
          <w:rFonts w:ascii="Times New Roman" w:hAnsi="Times New Roman" w:cs="Times New Roman"/>
        </w:rPr>
      </w:pPr>
      <w:r w:rsidRPr="00112654">
        <w:rPr>
          <w:rFonts w:ascii="Times New Roman" w:hAnsi="Times New Roman" w:cs="Times New Roman"/>
        </w:rPr>
        <w:t xml:space="preserve">Priorität 3 </w:t>
      </w:r>
    </w:p>
    <w:p w:rsidR="005F07E6" w:rsidRDefault="005F07E6" w:rsidP="005F07E6">
      <w:pPr>
        <w:jc w:val="both"/>
        <w:rPr>
          <w:rFonts w:ascii="Times New Roman" w:hAnsi="Times New Roman" w:cs="Times New Roman"/>
        </w:rPr>
      </w:pPr>
      <w:r w:rsidRPr="00112654">
        <w:rPr>
          <w:rFonts w:ascii="Times New Roman" w:hAnsi="Times New Roman" w:cs="Times New Roman"/>
        </w:rPr>
        <w:t xml:space="preserve">Förderung einer Organisation der Nahrungsmittelkette, einschließlich der Verarbeitung und Vermarktung von Agrarerzeugnissen, des Tierschutzes und des Risikomanagements in der Landwirtschaft mit Schwerpunkt auf den folgenden Bereichen: </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3a:</w:t>
      </w:r>
      <w:r w:rsidRPr="00112654">
        <w:rPr>
          <w:rFonts w:ascii="Times New Roman" w:hAnsi="Times New Roman" w:cs="Times New Roman"/>
        </w:rPr>
        <w:t xml:space="preserve"> Steigerung der Wettbewerbsfähigkeit der Primärerzeuger durch ihre bessere Einbeziehung in die Nahrungsmittelkette durch Qualitätsregelungen, die Erhöhung der Wertschöpfung von landwirtschaftlichen Erzeugnissen, die Absatzförderung auf lokalen Märkten und kurze Versorgungswege, Erzeugergemeinschaften und Erzeugerorganisationen und Branchenverbände.</w:t>
      </w:r>
    </w:p>
    <w:p w:rsidR="005F07E6"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Wissenstransfer- und Informationsmaßnahmen für die Themen Qualitätssicherung, Verarbeitung und Vermarktung entlang der agrarischen Produktionskette bis hin zu den Konsumentinnen bzw. Konsumenten werden forciert. Dazu zählen auch Bewusstseins</w:t>
      </w:r>
      <w:r w:rsidR="00E30F40">
        <w:rPr>
          <w:rFonts w:ascii="Times New Roman" w:hAnsi="Times New Roman" w:cs="Times New Roman"/>
        </w:rPr>
        <w:softHyphen/>
      </w:r>
      <w:r w:rsidRPr="00112654">
        <w:rPr>
          <w:rFonts w:ascii="Times New Roman" w:hAnsi="Times New Roman" w:cs="Times New Roman"/>
        </w:rPr>
        <w:t xml:space="preserve">bildungsmaßnahmen über die Leistungen und Wirkungen der Land-, Ernährungs- und Forstwirtschaft. </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3b:</w:t>
      </w:r>
      <w:r w:rsidRPr="00112654">
        <w:rPr>
          <w:rFonts w:ascii="Times New Roman" w:hAnsi="Times New Roman" w:cs="Times New Roman"/>
        </w:rPr>
        <w:t xml:space="preserve"> Unterstützung der Risikovorsorge und des Risikomanagements in den landwirtschaftlichen Betrieben.</w:t>
      </w: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Mit Wissenstransfer- und Informationsmaßnahmen soll das Bewusstsein für die Bedeutung des Risikomanagements in der Land- und Ernährungswirtschaft erhöht werden. </w:t>
      </w:r>
    </w:p>
    <w:p w:rsidR="005F07E6" w:rsidRPr="00112654" w:rsidRDefault="005F07E6" w:rsidP="005F07E6">
      <w:pPr>
        <w:pStyle w:val="berschrift2"/>
        <w:keepLines w:val="0"/>
        <w:rPr>
          <w:rFonts w:ascii="Times New Roman" w:hAnsi="Times New Roman" w:cs="Times New Roman"/>
        </w:rPr>
      </w:pPr>
      <w:r w:rsidRPr="00112654">
        <w:rPr>
          <w:rFonts w:ascii="Times New Roman" w:hAnsi="Times New Roman" w:cs="Times New Roman"/>
        </w:rPr>
        <w:lastRenderedPageBreak/>
        <w:t xml:space="preserve">Priorität 4 </w:t>
      </w:r>
    </w:p>
    <w:p w:rsidR="005F07E6" w:rsidRDefault="005F07E6" w:rsidP="005F07E6">
      <w:pPr>
        <w:keepNext/>
        <w:jc w:val="both"/>
        <w:rPr>
          <w:rFonts w:ascii="Times New Roman" w:hAnsi="Times New Roman" w:cs="Times New Roman"/>
        </w:rPr>
      </w:pPr>
      <w:r w:rsidRPr="00112654">
        <w:rPr>
          <w:rFonts w:ascii="Times New Roman" w:hAnsi="Times New Roman" w:cs="Times New Roman"/>
        </w:rPr>
        <w:t>Wiederherstellung, Erhaltung und Verbesserung der mit der Land- und Forstwirtschaft verbunden Ökosysteme mit Schwe</w:t>
      </w:r>
      <w:r w:rsidR="00A04492">
        <w:rPr>
          <w:rFonts w:ascii="Times New Roman" w:hAnsi="Times New Roman" w:cs="Times New Roman"/>
        </w:rPr>
        <w:t>rpunkt auf folgenden Bereichen:</w:t>
      </w:r>
    </w:p>
    <w:p w:rsidR="005F07E6" w:rsidRPr="00112654" w:rsidRDefault="005F07E6" w:rsidP="005F07E6">
      <w:pPr>
        <w:keepNext/>
        <w:jc w:val="both"/>
        <w:rPr>
          <w:rFonts w:ascii="Times New Roman" w:hAnsi="Times New Roman" w:cs="Times New Roman"/>
        </w:rPr>
      </w:pPr>
    </w:p>
    <w:p w:rsidR="005F07E6" w:rsidRPr="00112654" w:rsidRDefault="005F07E6" w:rsidP="005F07E6">
      <w:pPr>
        <w:keepNext/>
        <w:jc w:val="both"/>
        <w:rPr>
          <w:rFonts w:ascii="Times New Roman" w:hAnsi="Times New Roman" w:cs="Times New Roman"/>
        </w:rPr>
      </w:pPr>
      <w:r w:rsidRPr="00112654">
        <w:rPr>
          <w:rFonts w:ascii="Times New Roman" w:hAnsi="Times New Roman" w:cs="Times New Roman"/>
          <w:b/>
          <w:u w:val="single"/>
        </w:rPr>
        <w:t>Schwerpunktbereich 4a:</w:t>
      </w:r>
      <w:r w:rsidRPr="00112654">
        <w:rPr>
          <w:rFonts w:ascii="Times New Roman" w:hAnsi="Times New Roman" w:cs="Times New Roman"/>
        </w:rPr>
        <w:t xml:space="preserve"> Wiederherstellung, Erhaltung und Verbesserung der biologischen Vielfalt, auch in Natura-2000-Gebieten und in Gebieten, die aus naturbedingten oder anderen spezifischen Gründen benachteiligt sind, der Landbewirtschaftung mit hohem Naturwert, sowie des Zustands der europäischen Landschaften.</w:t>
      </w:r>
    </w:p>
    <w:p w:rsidR="005F07E6"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Zentral ist in diesem Kontext das Wissen über die unmittelbaren Auswirkungen verschiedener Bewirtschaftungsformen auf die Artenvielfalt land- und forstwirtschaftlicher Flächen. Darüber hinaus trägt die Vermittlung der vielfältigen ökologischen Funktionen von biodiversitätsfördernden Strukturen und Flächen dazu bei, das Verständnis für einschlägige Umweltmaßnahmen weiter anzuheben und auszubauen.</w:t>
      </w:r>
    </w:p>
    <w:p w:rsidR="005F07E6" w:rsidRPr="00112654" w:rsidRDefault="005F07E6" w:rsidP="005F07E6">
      <w:pPr>
        <w:jc w:val="both"/>
        <w:rPr>
          <w:rFonts w:ascii="Times New Roman" w:hAnsi="Times New Roman" w:cs="Times New Roman"/>
        </w:rPr>
      </w:pPr>
    </w:p>
    <w:p w:rsidR="005F07E6" w:rsidRPr="00112654" w:rsidRDefault="005F07E6" w:rsidP="005F07E6">
      <w:pPr>
        <w:keepNext/>
        <w:keepLines/>
        <w:rPr>
          <w:rFonts w:ascii="Times New Roman" w:hAnsi="Times New Roman" w:cs="Times New Roman"/>
        </w:rPr>
      </w:pPr>
      <w:r w:rsidRPr="00112654">
        <w:rPr>
          <w:rFonts w:ascii="Times New Roman" w:hAnsi="Times New Roman" w:cs="Times New Roman"/>
          <w:b/>
          <w:u w:val="single"/>
        </w:rPr>
        <w:t>Schwerpunktbereich 4b:</w:t>
      </w:r>
      <w:r w:rsidRPr="00112654">
        <w:rPr>
          <w:rFonts w:ascii="Times New Roman" w:hAnsi="Times New Roman" w:cs="Times New Roman"/>
        </w:rPr>
        <w:t xml:space="preserve"> Verbesserung der Wasserwirtschaft, einschließlich des Umgangs mit Düngemitteln und Schädlingsbekämpfungsmitteln.</w:t>
      </w:r>
    </w:p>
    <w:p w:rsidR="005F07E6" w:rsidRDefault="005F07E6" w:rsidP="005F07E6">
      <w:pPr>
        <w:keepNext/>
        <w:keepLines/>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Übergeordnete Zielsetzung der einschlägigen Bildungsmaßnahmen ist die systematische Verbesserung des Zustands österreichischer Gewässer. Durch Wissensvermittlung und Bewusstseinsbildung über die Auswirkungen von landwirtschaftlichen Bewirtschaftungsmethoden auf die Wasserqualität wird der Schutz österreichischer Gewässer vor stofflichen Einträgen unterstützt.</w:t>
      </w:r>
    </w:p>
    <w:p w:rsidR="005F07E6" w:rsidRPr="00112654" w:rsidRDefault="005F07E6" w:rsidP="005F07E6">
      <w:pPr>
        <w:keepNext/>
        <w:keepLines/>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4c:</w:t>
      </w:r>
      <w:r w:rsidRPr="00112654">
        <w:rPr>
          <w:rFonts w:ascii="Times New Roman" w:hAnsi="Times New Roman" w:cs="Times New Roman"/>
        </w:rPr>
        <w:t xml:space="preserve"> Verhinderung der Bodenerosion und Verbesserung der Boden</w:t>
      </w:r>
      <w:r w:rsidRPr="00112654">
        <w:rPr>
          <w:rFonts w:ascii="Times New Roman" w:hAnsi="Times New Roman" w:cs="Times New Roman"/>
        </w:rPr>
        <w:softHyphen/>
        <w:t xml:space="preserve">bewirtschaftung. </w:t>
      </w:r>
    </w:p>
    <w:p w:rsidR="005F07E6" w:rsidRPr="00112654" w:rsidRDefault="005F07E6" w:rsidP="005F07E6">
      <w:pPr>
        <w:keepNext/>
        <w:keepLines/>
        <w:autoSpaceDE w:val="0"/>
        <w:autoSpaceDN w:val="0"/>
        <w:adjustRightInd w:val="0"/>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Durch die Vermittlung von Fachwissen und Bewusstseinsbildung im Bereich des Bodenmanagements wird die Umsetzung einer nachhaltigen Land- und Forst</w:t>
      </w:r>
      <w:r w:rsidRPr="00112654">
        <w:rPr>
          <w:rFonts w:ascii="Times New Roman" w:hAnsi="Times New Roman" w:cs="Times New Roman"/>
        </w:rPr>
        <w:softHyphen/>
        <w:t xml:space="preserve">bewirtschaftung unterstützt und gewährleistet. In diesem Kontext ist es wichtig, Land- und Forstwirt/-innen die Auswirkungen von Bewirtschaftungsformen auf den Bodenhumusgehalt und die Bodenstruktur aufzuzeigen. Zentral für die Umsetzung der Maßnahmen ist es außerdem, die positiven Wirkungen von Humus auf die Kulturpflanzen und auf die Umwelt zu vermitteln. </w:t>
      </w:r>
    </w:p>
    <w:p w:rsidR="005F07E6" w:rsidRPr="00112654" w:rsidRDefault="005F07E6" w:rsidP="005F07E6">
      <w:pPr>
        <w:pStyle w:val="berschrift2"/>
        <w:rPr>
          <w:rFonts w:ascii="Times New Roman" w:hAnsi="Times New Roman" w:cs="Times New Roman"/>
        </w:rPr>
      </w:pPr>
      <w:r w:rsidRPr="00112654">
        <w:rPr>
          <w:rFonts w:ascii="Times New Roman" w:hAnsi="Times New Roman" w:cs="Times New Roman"/>
        </w:rPr>
        <w:t xml:space="preserve">Priorität 5 </w:t>
      </w:r>
    </w:p>
    <w:p w:rsidR="005F07E6" w:rsidRDefault="005F07E6" w:rsidP="005F07E6">
      <w:pPr>
        <w:jc w:val="both"/>
        <w:rPr>
          <w:rFonts w:ascii="Times New Roman" w:hAnsi="Times New Roman" w:cs="Times New Roman"/>
        </w:rPr>
      </w:pPr>
      <w:r w:rsidRPr="00112654">
        <w:rPr>
          <w:rFonts w:ascii="Times New Roman" w:hAnsi="Times New Roman" w:cs="Times New Roman"/>
        </w:rPr>
        <w:t xml:space="preserve">Förderung der Ressourceneffizienz und Unterstützung des Agrar-, Nahrungsmittel- und Forstsektors beim Übergang zu einer kohlenstoffarmen und klimaresistenten Wirtschaft mit Schwerpunkt auf den folgenden Bereichen: </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5a:</w:t>
      </w:r>
      <w:r w:rsidRPr="00112654">
        <w:rPr>
          <w:rFonts w:ascii="Times New Roman" w:hAnsi="Times New Roman" w:cs="Times New Roman"/>
          <w:u w:val="single"/>
        </w:rPr>
        <w:t xml:space="preserve"> </w:t>
      </w:r>
      <w:r w:rsidRPr="00112654">
        <w:rPr>
          <w:rFonts w:ascii="Times New Roman" w:hAnsi="Times New Roman" w:cs="Times New Roman"/>
        </w:rPr>
        <w:t>Effizienzsteigerung bei der Wassernutzung in der Landwirtschaft.</w:t>
      </w:r>
    </w:p>
    <w:p w:rsidR="005F07E6"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Durch Wissenstransfer- und Informationsmaßnahmen soll eine Verbesserung der Umweltsituation durch eine effiziente Wassernutzung in der Landwirtschaft erreicht werden. Dies umfasst begleitende Maßnahmen zu Investitionen und zur Verbesserung der Wassernutzung im Allgemeinen.</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5b:</w:t>
      </w:r>
      <w:r w:rsidRPr="00112654">
        <w:rPr>
          <w:rFonts w:ascii="Times New Roman" w:hAnsi="Times New Roman" w:cs="Times New Roman"/>
        </w:rPr>
        <w:t xml:space="preserve"> Effizienzsteigerung bei der Energienutzung in der Landwirtschaft und der Nahrungsmittelverarbeitung.</w:t>
      </w: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Die Verbesserung der Energieeffizienz soll am besten durch das entsprechende betriebliche Management erreicht werden. Ziel ist es aber auch, mithilfe von Wissenstransfer- und Informationsmaßnahmen einen Beitrag zur Netzwerkbildung sowie zu einer raschen Markteinführung von klimaschonenden Produkten und Dienstleistungen in den Bereichen erneuerbare Energie und Energieeffizienz in hoher Qualität beizutragen.</w:t>
      </w: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lastRenderedPageBreak/>
        <w:t>Schwerpunktbereich 5c:</w:t>
      </w:r>
      <w:r w:rsidRPr="00112654">
        <w:rPr>
          <w:rFonts w:ascii="Times New Roman" w:hAnsi="Times New Roman" w:cs="Times New Roman"/>
        </w:rPr>
        <w:t xml:space="preserve"> Erleichterung der Versorgung mit und stärkere Nutzung von erneuerbaren Energien, Nebenerzeugnissen, Abfällen und Rückständen und anderen Ausgangserzeugnissen außer Lebensmitteln für die Biowirtschaft.</w:t>
      </w:r>
    </w:p>
    <w:p w:rsidR="005F07E6"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Neben der Fortführung der in Österreich schon erfolgreichen Verbesserung der Nutzung insbesondere forstlicher Rohstoffe stellt die Erweiterung der Nutzung nachwachsender Rohstoffe vor allem im sonstigen Nichtnahrungsmittelbereich und als Grundstoffe für die Industrie ein großes Innovations- und damit Wertschöpfungspotenzial dar. Hier gilt es, die Wirtschaftsteilnehmer/-innen auf allen Ebenen über die Möglichkeiten zu informieren und ihnen die erforderlichen Fähigkeiten und Qualifikationen in die Hand zu geben.</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5d:</w:t>
      </w:r>
      <w:r w:rsidRPr="00112654">
        <w:rPr>
          <w:rFonts w:ascii="Times New Roman" w:hAnsi="Times New Roman" w:cs="Times New Roman"/>
        </w:rPr>
        <w:t xml:space="preserve"> Verringerung der aus der Landwirtschaft stammenden Treibhausgas- und Ammoniakemissionen. </w:t>
      </w:r>
    </w:p>
    <w:p w:rsidR="005F07E6"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Die Reduktion von Emissionen aus der Landwirtschaft wird im Rahmen dieses Programms durch eine Reihe von Maßnahmen unterstützt. Insbesondere bei der Förderung von Investitionen kann dabei aber nur ein Teil der Voraussetzungen für die effektive Reduktion der Emissionen zur Erreichung der Klimaziele erreicht werden. Ganz wesentlich hängt eine Verbesserung dabei vom Düngermanagement und damit von den Fähigkeiten und der Bereitschaft der Betriebsleiter/-innen ab, ihre Methoden entsprechend anzupassen. </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5e:</w:t>
      </w:r>
      <w:r w:rsidRPr="00112654">
        <w:rPr>
          <w:rFonts w:ascii="Times New Roman" w:hAnsi="Times New Roman" w:cs="Times New Roman"/>
        </w:rPr>
        <w:t xml:space="preserve"> Förderung der Kohlenstoff-Speicherung und -Bindung in der Land- und Forstwirtschaft.</w:t>
      </w: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Wie bei der Reduktion von Emissionen aus der Landwirtschaft und der Notwendigkeit der Vermittlung von Fachwissen zur Verbesserung der Bodenbewirtschaftung hängt eine Verbesserung der CO</w:t>
      </w:r>
      <w:r w:rsidRPr="00112654">
        <w:rPr>
          <w:rFonts w:ascii="Times New Roman" w:hAnsi="Times New Roman" w:cs="Times New Roman"/>
          <w:vertAlign w:val="subscript"/>
        </w:rPr>
        <w:t>2</w:t>
      </w:r>
      <w:r w:rsidRPr="00112654">
        <w:rPr>
          <w:rFonts w:ascii="Times New Roman" w:hAnsi="Times New Roman" w:cs="Times New Roman"/>
        </w:rPr>
        <w:t>-Bindung maßgeblich vom Wissen, den Fähigkeiten und der Bereitschaft der Betriebsleiter/-innen ab, ihre Methoden entsprechend anzupassen.</w:t>
      </w:r>
    </w:p>
    <w:p w:rsidR="005F07E6" w:rsidRPr="00112654" w:rsidRDefault="005F07E6" w:rsidP="005F07E6">
      <w:pPr>
        <w:pStyle w:val="berschrift2"/>
        <w:rPr>
          <w:rFonts w:ascii="Times New Roman" w:hAnsi="Times New Roman" w:cs="Times New Roman"/>
        </w:rPr>
      </w:pPr>
      <w:r w:rsidRPr="00112654">
        <w:rPr>
          <w:rFonts w:ascii="Times New Roman" w:hAnsi="Times New Roman" w:cs="Times New Roman"/>
        </w:rPr>
        <w:t xml:space="preserve">Priorität 6 </w:t>
      </w:r>
    </w:p>
    <w:p w:rsidR="005F07E6" w:rsidRDefault="005F07E6" w:rsidP="005F07E6">
      <w:pPr>
        <w:jc w:val="both"/>
        <w:rPr>
          <w:rFonts w:ascii="Times New Roman" w:hAnsi="Times New Roman" w:cs="Times New Roman"/>
        </w:rPr>
      </w:pPr>
      <w:r w:rsidRPr="00112654">
        <w:rPr>
          <w:rFonts w:ascii="Times New Roman" w:hAnsi="Times New Roman" w:cs="Times New Roman"/>
        </w:rPr>
        <w:t xml:space="preserve">Förderung der sozialen Inklusion, der Armutsbekämpfung und der wirtschaftlichen Entwicklung in ländlichen Gebieten mit Schwerpunkt auf den folgenden Bereichen: </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u w:val="single"/>
        </w:rPr>
        <w:t>Schwerpunktbereich 6a:</w:t>
      </w:r>
      <w:r w:rsidRPr="00112654">
        <w:rPr>
          <w:rFonts w:ascii="Times New Roman" w:hAnsi="Times New Roman" w:cs="Times New Roman"/>
        </w:rPr>
        <w:t xml:space="preserve"> Erleichterung der Diversifizierung, Gründung und Entwicklung von kleinen Unternehmen und Schaffung von Arbeitsplätzen.</w:t>
      </w:r>
    </w:p>
    <w:p w:rsidR="005F07E6" w:rsidRDefault="005F07E6" w:rsidP="005F07E6">
      <w:pPr>
        <w:keepLines/>
        <w:jc w:val="both"/>
        <w:rPr>
          <w:rFonts w:ascii="Times New Roman" w:hAnsi="Times New Roman" w:cs="Times New Roman"/>
        </w:rPr>
      </w:pPr>
      <w:r w:rsidRPr="00112654">
        <w:rPr>
          <w:rFonts w:ascii="Times New Roman" w:hAnsi="Times New Roman" w:cs="Times New Roman"/>
          <w:b/>
        </w:rPr>
        <w:t>Zielsetzung:</w:t>
      </w:r>
      <w:r w:rsidRPr="00112654">
        <w:rPr>
          <w:rFonts w:ascii="Times New Roman" w:hAnsi="Times New Roman" w:cs="Times New Roman"/>
        </w:rPr>
        <w:t xml:space="preserve"> Die Zielgruppe wird durch Wissenstransfer- und Informationsmaßnahmen in der Umsetzung von Diversifizierungsmaßnahmen für zusätzlich Einkommensmöglichkeiten unterstützt. </w:t>
      </w:r>
    </w:p>
    <w:p w:rsidR="005F07E6" w:rsidRPr="00112654" w:rsidRDefault="005F07E6" w:rsidP="005F07E6">
      <w:pPr>
        <w:keepLines/>
        <w:jc w:val="both"/>
        <w:rPr>
          <w:rFonts w:ascii="Times New Roman" w:hAnsi="Times New Roman" w:cs="Times New Roman"/>
        </w:rPr>
      </w:pPr>
    </w:p>
    <w:p w:rsidR="005F07E6" w:rsidRDefault="005F07E6" w:rsidP="005F07E6">
      <w:pPr>
        <w:jc w:val="both"/>
        <w:rPr>
          <w:rFonts w:ascii="Times New Roman" w:hAnsi="Times New Roman" w:cs="Times New Roman"/>
        </w:rPr>
      </w:pPr>
      <w:r w:rsidRPr="00112654">
        <w:rPr>
          <w:rFonts w:ascii="Times New Roman" w:hAnsi="Times New Roman" w:cs="Times New Roman"/>
        </w:rPr>
        <w:t xml:space="preserve">Der </w:t>
      </w:r>
      <w:r w:rsidRPr="00112654">
        <w:rPr>
          <w:rFonts w:ascii="Times New Roman" w:hAnsi="Times New Roman" w:cs="Times New Roman"/>
          <w:b/>
        </w:rPr>
        <w:t>Schwerpunktbereich 6b</w:t>
      </w:r>
      <w:r w:rsidRPr="00112654">
        <w:rPr>
          <w:rFonts w:ascii="Times New Roman" w:hAnsi="Times New Roman" w:cs="Times New Roman"/>
        </w:rPr>
        <w:t xml:space="preserve"> ist für Wissenstransfer-  und Informationsmaßnahmen </w:t>
      </w:r>
      <w:r w:rsidRPr="00112654">
        <w:rPr>
          <w:rFonts w:ascii="Times New Roman" w:hAnsi="Times New Roman" w:cs="Times New Roman"/>
          <w:b/>
        </w:rPr>
        <w:t>nicht</w:t>
      </w:r>
      <w:r w:rsidRPr="00112654">
        <w:rPr>
          <w:rFonts w:ascii="Times New Roman" w:hAnsi="Times New Roman" w:cs="Times New Roman"/>
        </w:rPr>
        <w:t xml:space="preserve"> vorgesehen.</w:t>
      </w:r>
    </w:p>
    <w:p w:rsidR="005F07E6" w:rsidRPr="00112654" w:rsidRDefault="005F07E6" w:rsidP="005F07E6">
      <w:pPr>
        <w:jc w:val="both"/>
        <w:rPr>
          <w:rFonts w:ascii="Times New Roman" w:hAnsi="Times New Roman" w:cs="Times New Roman"/>
        </w:rPr>
      </w:pPr>
    </w:p>
    <w:p w:rsidR="005F07E6" w:rsidRPr="00112654" w:rsidRDefault="005F07E6" w:rsidP="005F07E6">
      <w:pPr>
        <w:jc w:val="both"/>
        <w:rPr>
          <w:rFonts w:ascii="Times New Roman" w:hAnsi="Times New Roman" w:cs="Times New Roman"/>
        </w:rPr>
      </w:pPr>
      <w:r w:rsidRPr="00112654">
        <w:rPr>
          <w:rFonts w:ascii="Times New Roman" w:hAnsi="Times New Roman" w:cs="Times New Roman"/>
          <w:b/>
          <w:spacing w:val="-3"/>
          <w:u w:val="single"/>
        </w:rPr>
        <w:t>Schwerpunktbereich 6c:</w:t>
      </w:r>
      <w:r w:rsidRPr="00112654">
        <w:rPr>
          <w:rFonts w:ascii="Times New Roman" w:hAnsi="Times New Roman" w:cs="Times New Roman"/>
          <w:spacing w:val="-3"/>
        </w:rPr>
        <w:t xml:space="preserve"> Förderung des Zugangs zu Informations- und Kommuni</w:t>
      </w:r>
      <w:r w:rsidRPr="00112654">
        <w:rPr>
          <w:rFonts w:ascii="Times New Roman" w:hAnsi="Times New Roman" w:cs="Times New Roman"/>
          <w:spacing w:val="-3"/>
        </w:rPr>
        <w:softHyphen/>
        <w:t>kations</w:t>
      </w:r>
      <w:r w:rsidRPr="00112654">
        <w:rPr>
          <w:rFonts w:ascii="Times New Roman" w:hAnsi="Times New Roman" w:cs="Times New Roman"/>
          <w:spacing w:val="-3"/>
        </w:rPr>
        <w:softHyphen/>
        <w:t>technologien</w:t>
      </w:r>
      <w:r w:rsidRPr="00112654">
        <w:rPr>
          <w:rFonts w:ascii="Times New Roman" w:hAnsi="Times New Roman" w:cs="Times New Roman"/>
        </w:rPr>
        <w:t xml:space="preserve"> (IKT), ihres Einsatzes und ihrer Qualität in ländlichen Gebieten. </w:t>
      </w:r>
    </w:p>
    <w:p w:rsidR="005F07E6" w:rsidRPr="00112654" w:rsidRDefault="005F07E6" w:rsidP="005F07E6">
      <w:pPr>
        <w:pStyle w:val="SWOT"/>
        <w:numPr>
          <w:ilvl w:val="0"/>
          <w:numId w:val="0"/>
        </w:numPr>
        <w:spacing w:before="0" w:after="120" w:line="276" w:lineRule="auto"/>
        <w:jc w:val="both"/>
        <w:rPr>
          <w:rFonts w:ascii="Times New Roman" w:eastAsiaTheme="minorHAnsi" w:hAnsi="Times New Roman" w:cs="Times New Roman"/>
          <w:bCs w:val="0"/>
          <w:szCs w:val="22"/>
          <w:lang w:eastAsia="en-US"/>
        </w:rPr>
      </w:pPr>
      <w:r w:rsidRPr="00112654">
        <w:rPr>
          <w:rFonts w:ascii="Times New Roman" w:hAnsi="Times New Roman" w:cs="Times New Roman"/>
          <w:b/>
        </w:rPr>
        <w:t>Zielsetzung:</w:t>
      </w:r>
      <w:r w:rsidRPr="00112654">
        <w:rPr>
          <w:rFonts w:ascii="Times New Roman" w:hAnsi="Times New Roman" w:cs="Times New Roman"/>
        </w:rPr>
        <w:t xml:space="preserve"> </w:t>
      </w:r>
      <w:r w:rsidRPr="00112654">
        <w:rPr>
          <w:rFonts w:ascii="Times New Roman" w:eastAsiaTheme="minorHAnsi" w:hAnsi="Times New Roman" w:cs="Times New Roman"/>
          <w:bCs w:val="0"/>
          <w:szCs w:val="22"/>
          <w:lang w:eastAsia="en-US"/>
        </w:rPr>
        <w:t>Internetbasierte Lernmethoden wie E-Learning und Moodle-Kurse stellen für periphere Gebiete ein großes Potenzial für Wissenstransfer dar. Nachdem Informationen über Bildungsangebote und Dienstleistungen bereits vermehrt über das Internet gesucht werden, sollen zukünftig auch die Nutzung und Anwendung von Online-Kursen verstärkt zugänglich gemacht und angeboten werden. Auch die Forcierung der digitalen Medienanwendungen und die Qualifizierung für den richtigen Einsatz neuer Medien stellen weitere Schwerpunkte dar.</w:t>
      </w:r>
    </w:p>
    <w:p w:rsidR="005F07E6" w:rsidRPr="00D27CA8" w:rsidRDefault="005F07E6" w:rsidP="00E30F40">
      <w:pPr>
        <w:keepNext/>
        <w:rPr>
          <w:rFonts w:ascii="Times New Roman" w:hAnsi="Times New Roman" w:cs="Times New Roman"/>
          <w:b/>
          <w:sz w:val="28"/>
          <w:szCs w:val="28"/>
        </w:rPr>
      </w:pPr>
      <w:r w:rsidRPr="00D27CA8">
        <w:rPr>
          <w:rFonts w:ascii="Times New Roman" w:hAnsi="Times New Roman" w:cs="Times New Roman"/>
          <w:b/>
          <w:sz w:val="28"/>
          <w:szCs w:val="28"/>
        </w:rPr>
        <w:lastRenderedPageBreak/>
        <w:t>Beschreibung der Querschnitts</w:t>
      </w:r>
      <w:r>
        <w:rPr>
          <w:rFonts w:ascii="Times New Roman" w:hAnsi="Times New Roman" w:cs="Times New Roman"/>
          <w:b/>
          <w:sz w:val="28"/>
          <w:szCs w:val="28"/>
        </w:rPr>
        <w:t>ziele</w:t>
      </w:r>
    </w:p>
    <w:p w:rsidR="005F07E6" w:rsidRDefault="005F07E6" w:rsidP="00E30F40">
      <w:pPr>
        <w:keepNext/>
        <w:rPr>
          <w:rFonts w:ascii="Times New Roman" w:hAnsi="Times New Roman" w:cs="Times New Roman"/>
          <w:sz w:val="20"/>
          <w:szCs w:val="20"/>
        </w:rPr>
      </w:pPr>
    </w:p>
    <w:p w:rsidR="005F07E6" w:rsidRPr="00112654" w:rsidRDefault="005F07E6" w:rsidP="00E30F40">
      <w:pPr>
        <w:keepNext/>
        <w:spacing w:line="240" w:lineRule="auto"/>
        <w:rPr>
          <w:rFonts w:ascii="Times New Roman" w:hAnsi="Times New Roman" w:cs="Times New Roman"/>
        </w:rPr>
      </w:pPr>
      <w:r w:rsidRPr="00112654">
        <w:rPr>
          <w:rFonts w:ascii="Times New Roman" w:hAnsi="Times New Roman" w:cs="Times New Roman"/>
        </w:rPr>
        <w:t>Das Querschnittsthema</w:t>
      </w:r>
      <w:r w:rsidRPr="005F07E6">
        <w:rPr>
          <w:rFonts w:ascii="Times New Roman" w:hAnsi="Times New Roman" w:cs="Times New Roman"/>
          <w:b/>
        </w:rPr>
        <w:t xml:space="preserve"> „Umwelt“</w:t>
      </w:r>
      <w:r w:rsidRPr="00112654">
        <w:rPr>
          <w:rFonts w:ascii="Times New Roman" w:hAnsi="Times New Roman" w:cs="Times New Roman"/>
        </w:rPr>
        <w:t xml:space="preserve"> umfasst Auswirkungen </w:t>
      </w:r>
      <w:r>
        <w:rPr>
          <w:rFonts w:ascii="Times New Roman" w:hAnsi="Times New Roman" w:cs="Times New Roman"/>
        </w:rPr>
        <w:t>auf</w:t>
      </w:r>
    </w:p>
    <w:p w:rsidR="005F07E6" w:rsidRPr="00112654" w:rsidRDefault="005F07E6" w:rsidP="00E30F40">
      <w:pPr>
        <w:pStyle w:val="Listenabsatz"/>
        <w:keepNext/>
        <w:numPr>
          <w:ilvl w:val="0"/>
          <w:numId w:val="2"/>
        </w:numPr>
        <w:spacing w:line="240" w:lineRule="auto"/>
        <w:rPr>
          <w:rFonts w:ascii="Times New Roman" w:hAnsi="Times New Roman" w:cs="Times New Roman"/>
        </w:rPr>
      </w:pPr>
      <w:r w:rsidRPr="00112654">
        <w:rPr>
          <w:rFonts w:ascii="Times New Roman" w:hAnsi="Times New Roman" w:cs="Times New Roman"/>
        </w:rPr>
        <w:t>die biologische Vielfalt, die Bewirtschaftung von Land mit hohem Naturwert oder den Zustand von Landschaften</w:t>
      </w:r>
      <w:r>
        <w:rPr>
          <w:rFonts w:ascii="Times New Roman" w:hAnsi="Times New Roman" w:cs="Times New Roman"/>
        </w:rPr>
        <w:t>,</w:t>
      </w:r>
    </w:p>
    <w:p w:rsidR="005F07E6" w:rsidRPr="00112654" w:rsidRDefault="005F07E6" w:rsidP="00E30F40">
      <w:pPr>
        <w:pStyle w:val="Listenabsatz"/>
        <w:keepNext/>
        <w:numPr>
          <w:ilvl w:val="0"/>
          <w:numId w:val="2"/>
        </w:numPr>
        <w:spacing w:line="240" w:lineRule="auto"/>
        <w:rPr>
          <w:rFonts w:ascii="Times New Roman" w:hAnsi="Times New Roman" w:cs="Times New Roman"/>
        </w:rPr>
      </w:pPr>
      <w:r w:rsidRPr="00112654">
        <w:rPr>
          <w:rFonts w:ascii="Times New Roman" w:hAnsi="Times New Roman" w:cs="Times New Roman"/>
        </w:rPr>
        <w:t>den Wasserhaushalt oder die Wasserqualität, einschließlich des Umgangs mit Düngemitteln und Schädlingsbekämpfungsmitteln</w:t>
      </w:r>
      <w:r>
        <w:rPr>
          <w:rFonts w:ascii="Times New Roman" w:hAnsi="Times New Roman" w:cs="Times New Roman"/>
        </w:rPr>
        <w:t>,</w:t>
      </w:r>
    </w:p>
    <w:p w:rsidR="005F07E6" w:rsidRPr="00112654" w:rsidRDefault="005F07E6" w:rsidP="00E30F40">
      <w:pPr>
        <w:pStyle w:val="Listenabsatz"/>
        <w:keepNext/>
        <w:numPr>
          <w:ilvl w:val="0"/>
          <w:numId w:val="2"/>
        </w:numPr>
        <w:spacing w:line="240" w:lineRule="auto"/>
        <w:rPr>
          <w:rFonts w:ascii="Times New Roman" w:hAnsi="Times New Roman" w:cs="Times New Roman"/>
        </w:rPr>
      </w:pPr>
      <w:r w:rsidRPr="00112654">
        <w:rPr>
          <w:rFonts w:ascii="Times New Roman" w:hAnsi="Times New Roman" w:cs="Times New Roman"/>
        </w:rPr>
        <w:t>den Boden (z.B. bezüglich Erosion, Verdichtung, …)</w:t>
      </w:r>
      <w:r>
        <w:rPr>
          <w:rFonts w:ascii="Times New Roman" w:hAnsi="Times New Roman" w:cs="Times New Roman"/>
        </w:rPr>
        <w:t xml:space="preserve"> und</w:t>
      </w:r>
    </w:p>
    <w:p w:rsidR="005F07E6" w:rsidRPr="00112654" w:rsidRDefault="005F07E6" w:rsidP="00E30F40">
      <w:pPr>
        <w:pStyle w:val="Listenabsatz"/>
        <w:keepNext/>
        <w:numPr>
          <w:ilvl w:val="0"/>
          <w:numId w:val="2"/>
        </w:numPr>
        <w:spacing w:line="240" w:lineRule="auto"/>
        <w:rPr>
          <w:rFonts w:ascii="Times New Roman" w:hAnsi="Times New Roman" w:cs="Times New Roman"/>
        </w:rPr>
      </w:pPr>
      <w:r>
        <w:rPr>
          <w:rFonts w:ascii="Times New Roman" w:hAnsi="Times New Roman" w:cs="Times New Roman"/>
        </w:rPr>
        <w:t>den</w:t>
      </w:r>
      <w:r w:rsidRPr="00112654">
        <w:rPr>
          <w:rFonts w:ascii="Times New Roman" w:hAnsi="Times New Roman" w:cs="Times New Roman"/>
        </w:rPr>
        <w:t xml:space="preserve"> Verbrauch energetischer Ressourcen</w:t>
      </w:r>
    </w:p>
    <w:p w:rsidR="005F07E6" w:rsidRPr="00112654" w:rsidRDefault="005F07E6" w:rsidP="005F07E6">
      <w:pPr>
        <w:spacing w:line="240" w:lineRule="auto"/>
        <w:rPr>
          <w:rFonts w:ascii="Times New Roman" w:hAnsi="Times New Roman" w:cs="Times New Roman"/>
        </w:rPr>
      </w:pPr>
    </w:p>
    <w:p w:rsidR="005F07E6" w:rsidRPr="00112654" w:rsidRDefault="005F07E6" w:rsidP="005F07E6">
      <w:pPr>
        <w:spacing w:line="240" w:lineRule="auto"/>
        <w:rPr>
          <w:rFonts w:ascii="Times New Roman" w:hAnsi="Times New Roman" w:cs="Times New Roman"/>
        </w:rPr>
      </w:pPr>
      <w:r w:rsidRPr="00112654">
        <w:rPr>
          <w:rFonts w:ascii="Times New Roman" w:hAnsi="Times New Roman" w:cs="Times New Roman"/>
        </w:rPr>
        <w:t xml:space="preserve">Das Querschnittsthema </w:t>
      </w:r>
      <w:r w:rsidRPr="005F07E6">
        <w:rPr>
          <w:rFonts w:ascii="Times New Roman" w:hAnsi="Times New Roman" w:cs="Times New Roman"/>
          <w:b/>
        </w:rPr>
        <w:t xml:space="preserve">„Klima“ </w:t>
      </w:r>
      <w:r w:rsidRPr="00112654">
        <w:rPr>
          <w:rFonts w:ascii="Times New Roman" w:hAnsi="Times New Roman" w:cs="Times New Roman"/>
        </w:rPr>
        <w:t>umfasst Auswirkungen</w:t>
      </w:r>
    </w:p>
    <w:p w:rsidR="005F07E6" w:rsidRPr="00112654" w:rsidRDefault="005F07E6" w:rsidP="005F07E6">
      <w:pPr>
        <w:pStyle w:val="Listenabsatz"/>
        <w:numPr>
          <w:ilvl w:val="0"/>
          <w:numId w:val="3"/>
        </w:numPr>
        <w:spacing w:line="240" w:lineRule="auto"/>
        <w:rPr>
          <w:rFonts w:ascii="Times New Roman" w:hAnsi="Times New Roman" w:cs="Times New Roman"/>
        </w:rPr>
      </w:pPr>
      <w:r w:rsidRPr="00112654">
        <w:rPr>
          <w:rFonts w:ascii="Times New Roman" w:hAnsi="Times New Roman" w:cs="Times New Roman"/>
        </w:rPr>
        <w:t>auf die Konzentration der Treibhausgase in der Atmosphäre (die Emission von Treibhausgasen oder Maßnahmen zur Reduktion/Absorption von Treibhausgasen)</w:t>
      </w:r>
    </w:p>
    <w:p w:rsidR="005F07E6" w:rsidRPr="00112654" w:rsidRDefault="005F07E6" w:rsidP="005F07E6">
      <w:pPr>
        <w:pStyle w:val="Listenabsatz"/>
        <w:numPr>
          <w:ilvl w:val="0"/>
          <w:numId w:val="3"/>
        </w:numPr>
        <w:spacing w:line="240" w:lineRule="auto"/>
        <w:rPr>
          <w:rFonts w:ascii="Times New Roman" w:hAnsi="Times New Roman" w:cs="Times New Roman"/>
        </w:rPr>
      </w:pPr>
      <w:r w:rsidRPr="00112654">
        <w:rPr>
          <w:rFonts w:ascii="Times New Roman" w:hAnsi="Times New Roman" w:cs="Times New Roman"/>
        </w:rPr>
        <w:t>hinsichtlich der Anpassung an den Klimawandel (z.B. trocken-/hitzetolerante dem Klima der Region entsprechende landwirtschaftliche Arten/Sorten, eine natürliche Waldverjüngung und den Umbau des Bestandes zur potentiell natürlichen Waldgesellschaft, schonende Bodenbearbeitung, …)</w:t>
      </w:r>
    </w:p>
    <w:p w:rsidR="00A66756" w:rsidRDefault="00A66756"/>
    <w:sectPr w:rsidR="00A66756" w:rsidSect="005F07E6">
      <w:headerReference w:type="default"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EC" w:rsidRDefault="004754EC" w:rsidP="005F07E6">
      <w:pPr>
        <w:spacing w:line="240" w:lineRule="auto"/>
      </w:pPr>
      <w:r>
        <w:separator/>
      </w:r>
    </w:p>
  </w:endnote>
  <w:endnote w:type="continuationSeparator" w:id="0">
    <w:p w:rsidR="004754EC" w:rsidRDefault="004754EC" w:rsidP="005F0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74" w:rsidRPr="00D37C74" w:rsidRDefault="00D37C74">
    <w:pPr>
      <w:pStyle w:val="Fuzeile"/>
      <w:rPr>
        <w:rFonts w:ascii="Times New Roman" w:hAnsi="Times New Roman" w:cs="Times New Roman"/>
      </w:rPr>
    </w:pPr>
    <w:r>
      <w:tab/>
    </w:r>
    <w:r w:rsidRPr="00D37C74">
      <w:rPr>
        <w:rFonts w:ascii="Times New Roman" w:hAnsi="Times New Roman" w:cs="Times New Roman"/>
      </w:rPr>
      <w:t xml:space="preserve">- </w:t>
    </w:r>
    <w:r w:rsidRPr="00D37C74">
      <w:rPr>
        <w:rFonts w:ascii="Times New Roman" w:hAnsi="Times New Roman" w:cs="Times New Roman"/>
      </w:rPr>
      <w:fldChar w:fldCharType="begin"/>
    </w:r>
    <w:r w:rsidRPr="00D37C74">
      <w:rPr>
        <w:rFonts w:ascii="Times New Roman" w:hAnsi="Times New Roman" w:cs="Times New Roman"/>
      </w:rPr>
      <w:instrText>PAGE   \* MERGEFORMAT</w:instrText>
    </w:r>
    <w:r w:rsidRPr="00D37C74">
      <w:rPr>
        <w:rFonts w:ascii="Times New Roman" w:hAnsi="Times New Roman" w:cs="Times New Roman"/>
      </w:rPr>
      <w:fldChar w:fldCharType="separate"/>
    </w:r>
    <w:r w:rsidR="0004502F" w:rsidRPr="0004502F">
      <w:rPr>
        <w:rFonts w:ascii="Times New Roman" w:hAnsi="Times New Roman" w:cs="Times New Roman"/>
        <w:noProof/>
        <w:lang w:val="de-DE"/>
      </w:rPr>
      <w:t>2</w:t>
    </w:r>
    <w:r w:rsidRPr="00D37C74">
      <w:rPr>
        <w:rFonts w:ascii="Times New Roman" w:hAnsi="Times New Roman" w:cs="Times New Roman"/>
      </w:rPr>
      <w:fldChar w:fldCharType="end"/>
    </w:r>
    <w:r w:rsidRPr="00D37C74">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EC" w:rsidRDefault="004754EC" w:rsidP="005F07E6">
      <w:pPr>
        <w:spacing w:line="240" w:lineRule="auto"/>
      </w:pPr>
      <w:r>
        <w:separator/>
      </w:r>
    </w:p>
  </w:footnote>
  <w:footnote w:type="continuationSeparator" w:id="0">
    <w:p w:rsidR="004754EC" w:rsidRDefault="004754EC" w:rsidP="005F07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E6" w:rsidRPr="003E7D32" w:rsidRDefault="005F07E6" w:rsidP="005F07E6">
    <w:pPr>
      <w:pStyle w:val="Kopfzeile"/>
      <w:rPr>
        <w:rFonts w:ascii="Times New Roman" w:hAnsi="Times New Roman" w:cs="Times New Roman"/>
        <w:sz w:val="20"/>
        <w:szCs w:val="20"/>
      </w:rPr>
    </w:pPr>
    <w:r>
      <w:rPr>
        <w:rFonts w:ascii="Times New Roman" w:hAnsi="Times New Roman" w:cs="Times New Roman"/>
        <w:sz w:val="20"/>
        <w:szCs w:val="20"/>
      </w:rPr>
      <w:t xml:space="preserve">Informationsveranstaltung für Bildungsanbieter </w:t>
    </w:r>
    <w:r>
      <w:rPr>
        <w:rFonts w:ascii="Times New Roman" w:hAnsi="Times New Roman" w:cs="Times New Roman"/>
        <w:sz w:val="20"/>
        <w:szCs w:val="20"/>
      </w:rPr>
      <w:tab/>
    </w:r>
    <w:r>
      <w:rPr>
        <w:rFonts w:ascii="Times New Roman" w:hAnsi="Times New Roman" w:cs="Times New Roman"/>
        <w:sz w:val="20"/>
        <w:szCs w:val="20"/>
      </w:rPr>
      <w:tab/>
      <w:t>30.03</w:t>
    </w:r>
    <w:r w:rsidRPr="003E7D32">
      <w:rPr>
        <w:rFonts w:ascii="Times New Roman" w:hAnsi="Times New Roman" w:cs="Times New Roman"/>
        <w:sz w:val="20"/>
        <w:szCs w:val="20"/>
      </w:rPr>
      <w:t>.2015</w:t>
    </w:r>
    <w:r w:rsidRPr="003E7D32">
      <w:rPr>
        <w:rFonts w:ascii="Times New Roman" w:hAnsi="Times New Roman" w:cs="Times New Roman"/>
        <w:sz w:val="20"/>
        <w:szCs w:val="20"/>
      </w:rPr>
      <w:tab/>
    </w:r>
  </w:p>
  <w:p w:rsidR="005F07E6" w:rsidRDefault="005F07E6" w:rsidP="005F07E6">
    <w:pPr>
      <w:pStyle w:val="Kopfzeile"/>
    </w:pPr>
  </w:p>
  <w:p w:rsidR="005F07E6" w:rsidRDefault="005F07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3AB3"/>
    <w:multiLevelType w:val="hybridMultilevel"/>
    <w:tmpl w:val="F0E044F0"/>
    <w:lvl w:ilvl="0" w:tplc="14AA109C">
      <w:start w:val="1"/>
      <w:numFmt w:val="decimal"/>
      <w:pStyle w:val="SWOT"/>
      <w:lvlText w:val="%1."/>
      <w:lvlJc w:val="left"/>
      <w:pPr>
        <w:ind w:left="283" w:hanging="283"/>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
    <w:nsid w:val="43F42E10"/>
    <w:multiLevelType w:val="hybridMultilevel"/>
    <w:tmpl w:val="D1A09B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D5D3AC4"/>
    <w:multiLevelType w:val="hybridMultilevel"/>
    <w:tmpl w:val="74183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E6"/>
    <w:rsid w:val="0004502F"/>
    <w:rsid w:val="000501C6"/>
    <w:rsid w:val="00230A6F"/>
    <w:rsid w:val="004754EC"/>
    <w:rsid w:val="0057057D"/>
    <w:rsid w:val="005F07E6"/>
    <w:rsid w:val="00863C60"/>
    <w:rsid w:val="00943A1C"/>
    <w:rsid w:val="00A04492"/>
    <w:rsid w:val="00A66756"/>
    <w:rsid w:val="00D2682B"/>
    <w:rsid w:val="00D37C74"/>
    <w:rsid w:val="00E30F40"/>
    <w:rsid w:val="00E357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7E6"/>
    <w:pPr>
      <w:spacing w:after="0"/>
    </w:pPr>
    <w:rPr>
      <w:rFonts w:ascii="Arial" w:hAnsi="Arial"/>
    </w:rPr>
  </w:style>
  <w:style w:type="paragraph" w:styleId="berschrift2">
    <w:name w:val="heading 2"/>
    <w:basedOn w:val="Standard"/>
    <w:next w:val="Standard"/>
    <w:link w:val="berschrift2Zchn"/>
    <w:uiPriority w:val="9"/>
    <w:unhideWhenUsed/>
    <w:qFormat/>
    <w:rsid w:val="005F07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F07E6"/>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5F07E6"/>
    <w:pPr>
      <w:ind w:left="720"/>
      <w:contextualSpacing/>
    </w:pPr>
  </w:style>
  <w:style w:type="paragraph" w:customStyle="1" w:styleId="SWOT">
    <w:name w:val="SWOT"/>
    <w:basedOn w:val="Standard"/>
    <w:link w:val="SWOTZchn"/>
    <w:qFormat/>
    <w:rsid w:val="005F07E6"/>
    <w:pPr>
      <w:numPr>
        <w:numId w:val="1"/>
      </w:numPr>
      <w:spacing w:before="40" w:after="40" w:line="240" w:lineRule="auto"/>
    </w:pPr>
    <w:rPr>
      <w:rFonts w:asciiTheme="minorHAnsi" w:eastAsiaTheme="minorEastAsia" w:hAnsiTheme="minorHAnsi" w:cs="Arial"/>
      <w:bCs/>
      <w:szCs w:val="18"/>
      <w:lang w:eastAsia="de-DE"/>
    </w:rPr>
  </w:style>
  <w:style w:type="character" w:customStyle="1" w:styleId="SWOTZchn">
    <w:name w:val="SWOT Zchn"/>
    <w:basedOn w:val="Absatz-Standardschriftart"/>
    <w:link w:val="SWOT"/>
    <w:locked/>
    <w:rsid w:val="005F07E6"/>
    <w:rPr>
      <w:rFonts w:eastAsiaTheme="minorEastAsia" w:cs="Arial"/>
      <w:bCs/>
      <w:szCs w:val="18"/>
      <w:lang w:eastAsia="de-DE"/>
    </w:rPr>
  </w:style>
  <w:style w:type="paragraph" w:styleId="Kopfzeile">
    <w:name w:val="header"/>
    <w:basedOn w:val="Standard"/>
    <w:link w:val="KopfzeileZchn"/>
    <w:uiPriority w:val="99"/>
    <w:unhideWhenUsed/>
    <w:rsid w:val="005F07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07E6"/>
    <w:rPr>
      <w:rFonts w:ascii="Arial" w:hAnsi="Arial"/>
    </w:rPr>
  </w:style>
  <w:style w:type="paragraph" w:styleId="Fuzeile">
    <w:name w:val="footer"/>
    <w:basedOn w:val="Standard"/>
    <w:link w:val="FuzeileZchn"/>
    <w:uiPriority w:val="99"/>
    <w:unhideWhenUsed/>
    <w:rsid w:val="005F07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F07E6"/>
    <w:rPr>
      <w:rFonts w:ascii="Arial" w:hAnsi="Arial"/>
    </w:rPr>
  </w:style>
  <w:style w:type="paragraph" w:styleId="Sprechblasentext">
    <w:name w:val="Balloon Text"/>
    <w:basedOn w:val="Standard"/>
    <w:link w:val="SprechblasentextZchn"/>
    <w:uiPriority w:val="99"/>
    <w:semiHidden/>
    <w:unhideWhenUsed/>
    <w:rsid w:val="005F07E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7E6"/>
    <w:pPr>
      <w:spacing w:after="0"/>
    </w:pPr>
    <w:rPr>
      <w:rFonts w:ascii="Arial" w:hAnsi="Arial"/>
    </w:rPr>
  </w:style>
  <w:style w:type="paragraph" w:styleId="berschrift2">
    <w:name w:val="heading 2"/>
    <w:basedOn w:val="Standard"/>
    <w:next w:val="Standard"/>
    <w:link w:val="berschrift2Zchn"/>
    <w:uiPriority w:val="9"/>
    <w:unhideWhenUsed/>
    <w:qFormat/>
    <w:rsid w:val="005F07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F07E6"/>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5F07E6"/>
    <w:pPr>
      <w:ind w:left="720"/>
      <w:contextualSpacing/>
    </w:pPr>
  </w:style>
  <w:style w:type="paragraph" w:customStyle="1" w:styleId="SWOT">
    <w:name w:val="SWOT"/>
    <w:basedOn w:val="Standard"/>
    <w:link w:val="SWOTZchn"/>
    <w:qFormat/>
    <w:rsid w:val="005F07E6"/>
    <w:pPr>
      <w:numPr>
        <w:numId w:val="1"/>
      </w:numPr>
      <w:spacing w:before="40" w:after="40" w:line="240" w:lineRule="auto"/>
    </w:pPr>
    <w:rPr>
      <w:rFonts w:asciiTheme="minorHAnsi" w:eastAsiaTheme="minorEastAsia" w:hAnsiTheme="minorHAnsi" w:cs="Arial"/>
      <w:bCs/>
      <w:szCs w:val="18"/>
      <w:lang w:eastAsia="de-DE"/>
    </w:rPr>
  </w:style>
  <w:style w:type="character" w:customStyle="1" w:styleId="SWOTZchn">
    <w:name w:val="SWOT Zchn"/>
    <w:basedOn w:val="Absatz-Standardschriftart"/>
    <w:link w:val="SWOT"/>
    <w:locked/>
    <w:rsid w:val="005F07E6"/>
    <w:rPr>
      <w:rFonts w:eastAsiaTheme="minorEastAsia" w:cs="Arial"/>
      <w:bCs/>
      <w:szCs w:val="18"/>
      <w:lang w:eastAsia="de-DE"/>
    </w:rPr>
  </w:style>
  <w:style w:type="paragraph" w:styleId="Kopfzeile">
    <w:name w:val="header"/>
    <w:basedOn w:val="Standard"/>
    <w:link w:val="KopfzeileZchn"/>
    <w:uiPriority w:val="99"/>
    <w:unhideWhenUsed/>
    <w:rsid w:val="005F07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07E6"/>
    <w:rPr>
      <w:rFonts w:ascii="Arial" w:hAnsi="Arial"/>
    </w:rPr>
  </w:style>
  <w:style w:type="paragraph" w:styleId="Fuzeile">
    <w:name w:val="footer"/>
    <w:basedOn w:val="Standard"/>
    <w:link w:val="FuzeileZchn"/>
    <w:uiPriority w:val="99"/>
    <w:unhideWhenUsed/>
    <w:rsid w:val="005F07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F07E6"/>
    <w:rPr>
      <w:rFonts w:ascii="Arial" w:hAnsi="Arial"/>
    </w:rPr>
  </w:style>
  <w:style w:type="paragraph" w:styleId="Sprechblasentext">
    <w:name w:val="Balloon Text"/>
    <w:basedOn w:val="Standard"/>
    <w:link w:val="SprechblasentextZchn"/>
    <w:uiPriority w:val="99"/>
    <w:semiHidden/>
    <w:unhideWhenUsed/>
    <w:rsid w:val="005F07E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8719</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Kaufmann, Lisa-Maria</dc:creator>
  <cp:lastModifiedBy>Ehrenhoefer Renate</cp:lastModifiedBy>
  <cp:revision>2</cp:revision>
  <dcterms:created xsi:type="dcterms:W3CDTF">2015-04-22T08:43:00Z</dcterms:created>
  <dcterms:modified xsi:type="dcterms:W3CDTF">2015-04-22T08:43:00Z</dcterms:modified>
</cp:coreProperties>
</file>