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B5" w:rsidRPr="000A17B5" w:rsidRDefault="000A17B5" w:rsidP="000A17B5">
      <w:pPr>
        <w:shd w:val="clear" w:color="auto" w:fill="EEEEEE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val="en" w:eastAsia="de-AT"/>
        </w:rPr>
      </w:pPr>
      <w:bookmarkStart w:id="0" w:name="_GoBack"/>
      <w:bookmarkEnd w:id="0"/>
      <w:r w:rsidRPr="000A17B5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val="en" w:eastAsia="de-AT"/>
        </w:rPr>
        <w:t>ANHANG I</w:t>
      </w:r>
    </w:p>
    <w:p w:rsidR="000A17B5" w:rsidRPr="000A17B5" w:rsidRDefault="000A17B5" w:rsidP="000A17B5">
      <w:pPr>
        <w:shd w:val="clear" w:color="auto" w:fill="EEEEEE"/>
        <w:spacing w:before="24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val="en" w:eastAsia="de-AT"/>
        </w:rPr>
      </w:pPr>
      <w:r w:rsidRPr="000A17B5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val="en" w:eastAsia="de-AT"/>
        </w:rPr>
        <w:t xml:space="preserve">LISTE ZU ARTIKEL 38 DES VERTRAGS ÜBER </w:t>
      </w:r>
      <w:proofErr w:type="gramStart"/>
      <w:r w:rsidRPr="000A17B5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val="en" w:eastAsia="de-AT"/>
        </w:rPr>
        <w:t>DIE</w:t>
      </w:r>
      <w:proofErr w:type="gramEnd"/>
      <w:r w:rsidRPr="000A17B5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val="en" w:eastAsia="de-AT"/>
        </w:rPr>
        <w:t xml:space="preserve"> ARBEITSWEISE DER EUROPÄISCHEN UNION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3"/>
        <w:gridCol w:w="7134"/>
      </w:tblGrid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b/>
                <w:bCs/>
                <w:color w:val="444444"/>
                <w:sz w:val="17"/>
                <w:szCs w:val="17"/>
                <w:lang w:eastAsia="de-AT"/>
              </w:rPr>
              <w:t>– 1 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b/>
                <w:bCs/>
                <w:color w:val="444444"/>
                <w:sz w:val="17"/>
                <w:szCs w:val="17"/>
                <w:lang w:eastAsia="de-AT"/>
              </w:rPr>
              <w:t>– 2 –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b/>
                <w:bCs/>
                <w:color w:val="444444"/>
                <w:sz w:val="17"/>
                <w:szCs w:val="17"/>
                <w:lang w:eastAsia="de-AT"/>
              </w:rPr>
              <w:t>Nummer des Brüsseler Zolltarifschemas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b/>
                <w:bCs/>
                <w:color w:val="444444"/>
                <w:sz w:val="17"/>
                <w:szCs w:val="17"/>
                <w:lang w:eastAsia="de-AT"/>
              </w:rPr>
              <w:t>Warenbezeichnung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Lebende Tiere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Fleisch und genießbarer Schlachtabfall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Fische, Krebstiere und Weichtiere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Milch und Milcherzeugnisse, Vogeleier; natürlicher Honig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120" w:after="0" w:line="312" w:lineRule="atLeast"/>
              <w:jc w:val="both"/>
              <w:rPr>
                <w:rFonts w:ascii="Lucida Sans Unicode" w:eastAsia="Times New Roman" w:hAnsi="Lucida Sans Unicode" w:cs="Lucida Sans Unicode"/>
                <w:color w:val="444444"/>
                <w:sz w:val="19"/>
                <w:szCs w:val="19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9"/>
                <w:szCs w:val="19"/>
                <w:lang w:eastAsia="de-AT"/>
              </w:rPr>
              <w:t> 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05.04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Därme, Blasen und Mägen von anderen Tieren als Fischen, ganz oder geteilt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05.15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Waren tierischen Ursprungs, anderweit weder genannt noch inbegriffen; nicht lebende Tiere des Kapitels 1 oder 3, ungenießbar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Lebende Pflanzen und Waren des Blumenhandels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Gemüse, Pflanzen, Wurzeln und Knollen, die zu Ernährungszwecken verwendet werden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Genießbare Früchte, Schalen von Zitrusfrüchten oder von Melonen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Kaffee, Tee und Gewürze, ausgenommen Mate (Position 09.03)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Getreide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Müllereierzeugnisse, Malz; Stärke; Kleber, Inulin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Ölsaaten und ölhaltige Früchte; verschiedene Samen und Früchte; Pflanzen zum Gewerbe- oder Heilgebrauch, Stroh und Futter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120" w:after="0" w:line="312" w:lineRule="atLeast"/>
              <w:jc w:val="both"/>
              <w:rPr>
                <w:rFonts w:ascii="Lucida Sans Unicode" w:eastAsia="Times New Roman" w:hAnsi="Lucida Sans Unicode" w:cs="Lucida Sans Unicode"/>
                <w:color w:val="444444"/>
                <w:sz w:val="19"/>
                <w:szCs w:val="19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9"/>
                <w:szCs w:val="19"/>
                <w:lang w:eastAsia="de-AT"/>
              </w:rPr>
              <w:t> 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ex </w:t>
            </w:r>
            <w:proofErr w:type="spellStart"/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ex</w:t>
            </w:r>
            <w:proofErr w:type="spellEnd"/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 xml:space="preserve"> 13.03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Pektin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120" w:after="0" w:line="312" w:lineRule="atLeast"/>
              <w:jc w:val="both"/>
              <w:rPr>
                <w:rFonts w:ascii="Lucida Sans Unicode" w:eastAsia="Times New Roman" w:hAnsi="Lucida Sans Unicode" w:cs="Lucida Sans Unicode"/>
                <w:color w:val="444444"/>
                <w:sz w:val="19"/>
                <w:szCs w:val="19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9"/>
                <w:szCs w:val="19"/>
                <w:lang w:eastAsia="de-AT"/>
              </w:rPr>
              <w:t> 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15.01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Schweineschmalz; Geflügelfett, ausgepresst oder ausgeschmolzen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15.02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Talg von Rindern, Schafen oder Ziegen, roh oder ausgeschmolzen, einschließlich Premier Jus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lastRenderedPageBreak/>
              <w:t>15.03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 xml:space="preserve">Schmalzstearin; </w:t>
            </w:r>
            <w:proofErr w:type="spellStart"/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Oleostearin</w:t>
            </w:r>
            <w:proofErr w:type="spellEnd"/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 xml:space="preserve">; </w:t>
            </w:r>
            <w:proofErr w:type="spellStart"/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Schmalzöl</w:t>
            </w:r>
            <w:proofErr w:type="spellEnd"/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 xml:space="preserve">, </w:t>
            </w:r>
            <w:proofErr w:type="spellStart"/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Oleomargarine</w:t>
            </w:r>
            <w:proofErr w:type="spellEnd"/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 xml:space="preserve"> und </w:t>
            </w:r>
            <w:proofErr w:type="spellStart"/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Talgöl</w:t>
            </w:r>
            <w:proofErr w:type="spellEnd"/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, weder emulgiert, vermischt noch anders verarbeitet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15.04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Fette und Öle von Fischen oder Meeressäugetieren, auch raffiniert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15.07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Fette pflanzliche Öle, flüssig oder fest, roh, gereinigt oder raffiniert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15.12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Tierische und pflanzliche Fette und Öle, gehärtet, auch raffiniert, jedoch nicht weiter verarbeitet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15.13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Margarine, Kunstspeisefett und andere genießbare verarbeitete Fette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15.17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Rückstände aus der Verarbeitung von Fettstoffen oder von tierischen oder pflanzlichen Wachsen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Zubereitungen von Fleisch, Fischen, Krebstieren und Weichtieren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120" w:after="0" w:line="312" w:lineRule="atLeast"/>
              <w:jc w:val="both"/>
              <w:rPr>
                <w:rFonts w:ascii="Lucida Sans Unicode" w:eastAsia="Times New Roman" w:hAnsi="Lucida Sans Unicode" w:cs="Lucida Sans Unicode"/>
                <w:color w:val="444444"/>
                <w:sz w:val="19"/>
                <w:szCs w:val="19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9"/>
                <w:szCs w:val="19"/>
                <w:lang w:eastAsia="de-AT"/>
              </w:rPr>
              <w:t> 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17.01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Rüben- und Rohrzucker, fest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17.02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Andere Zucker; Sirupe; Kunsthonig, auch mit natürlichem Honig vermischt; Zucker und Melassen, karamellisiert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17.03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Melassen, auch entfärbt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17.05</w:t>
            </w:r>
            <w:hyperlink r:id="rId5" w:anchor="ntr1-C_2008115DE.01033101-E0001" w:history="1">
              <w:r w:rsidRPr="000A17B5">
                <w:rPr>
                  <w:rFonts w:ascii="Lucida Sans Unicode" w:eastAsia="Times New Roman" w:hAnsi="Lucida Sans Unicode" w:cs="Lucida Sans Unicode"/>
                  <w:color w:val="3366CC"/>
                  <w:sz w:val="17"/>
                  <w:szCs w:val="17"/>
                  <w:lang w:eastAsia="de-AT"/>
                </w:rPr>
                <w:t> (</w:t>
              </w:r>
              <w:r w:rsidRPr="000A17B5">
                <w:rPr>
                  <w:rFonts w:ascii="Lucida Sans Unicode" w:eastAsia="Times New Roman" w:hAnsi="Lucida Sans Unicode" w:cs="Lucida Sans Unicode"/>
                  <w:color w:val="3366CC"/>
                  <w:sz w:val="12"/>
                  <w:szCs w:val="12"/>
                  <w:vertAlign w:val="superscript"/>
                  <w:lang w:eastAsia="de-AT"/>
                </w:rPr>
                <w:t>1</w:t>
              </w:r>
              <w:r w:rsidRPr="000A17B5">
                <w:rPr>
                  <w:rFonts w:ascii="Lucida Sans Unicode" w:eastAsia="Times New Roman" w:hAnsi="Lucida Sans Unicode" w:cs="Lucida Sans Unicode"/>
                  <w:color w:val="3366CC"/>
                  <w:sz w:val="17"/>
                  <w:szCs w:val="17"/>
                  <w:lang w:eastAsia="de-AT"/>
                </w:rPr>
                <w:t>)</w:t>
              </w:r>
            </w:hyperlink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Zucker, Sirupe und Melassen, aromatisiert oder gefärbt (einschließlich Vanille- und Vanillinzucker), ausgenommen Fruchtsäfte mit beliebigem Zusatz von Zucker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120" w:after="0" w:line="312" w:lineRule="atLeast"/>
              <w:jc w:val="both"/>
              <w:rPr>
                <w:rFonts w:ascii="Lucida Sans Unicode" w:eastAsia="Times New Roman" w:hAnsi="Lucida Sans Unicode" w:cs="Lucida Sans Unicode"/>
                <w:color w:val="444444"/>
                <w:sz w:val="19"/>
                <w:szCs w:val="19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9"/>
                <w:szCs w:val="19"/>
                <w:lang w:eastAsia="de-AT"/>
              </w:rPr>
              <w:t> 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18.01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Kakaobohnen, auch Bruch, roh oder geröstet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18.02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Kakaoschalen, Kakaohäutchen und anderer Kakaoabfall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Zubereitungen von Gemüse, Küchenkräutern, Früchten und anderen Pflanzen oder Pflanzenteilen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120" w:after="0" w:line="312" w:lineRule="atLeast"/>
              <w:jc w:val="both"/>
              <w:rPr>
                <w:rFonts w:ascii="Lucida Sans Unicode" w:eastAsia="Times New Roman" w:hAnsi="Lucida Sans Unicode" w:cs="Lucida Sans Unicode"/>
                <w:color w:val="444444"/>
                <w:sz w:val="19"/>
                <w:szCs w:val="19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9"/>
                <w:szCs w:val="19"/>
                <w:lang w:eastAsia="de-AT"/>
              </w:rPr>
              <w:t> 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22.04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Traubenmost, teilweise vergoren, auch ohne Alkohol stummgemacht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22.05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Wein aus frischen Weintrauben; mit Alkohol stummgemachter Most aus frischen Weintrauben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22.07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Apfelwein, Birnenwein, Met und andere gegorene Getränke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ex </w:t>
            </w:r>
            <w:proofErr w:type="spellStart"/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ex</w:t>
            </w:r>
            <w:proofErr w:type="spellEnd"/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 xml:space="preserve"> 22.08</w:t>
            </w:r>
            <w:hyperlink r:id="rId6" w:anchor="ntr1-C_2008115DE.01033101-E0001" w:history="1">
              <w:r w:rsidRPr="000A17B5">
                <w:rPr>
                  <w:rFonts w:ascii="Lucida Sans Unicode" w:eastAsia="Times New Roman" w:hAnsi="Lucida Sans Unicode" w:cs="Lucida Sans Unicode"/>
                  <w:color w:val="3366CC"/>
                  <w:sz w:val="17"/>
                  <w:szCs w:val="17"/>
                  <w:lang w:eastAsia="de-AT"/>
                </w:rPr>
                <w:t> (</w:t>
              </w:r>
              <w:r w:rsidRPr="000A17B5">
                <w:rPr>
                  <w:rFonts w:ascii="Lucida Sans Unicode" w:eastAsia="Times New Roman" w:hAnsi="Lucida Sans Unicode" w:cs="Lucida Sans Unicode"/>
                  <w:color w:val="3366CC"/>
                  <w:sz w:val="12"/>
                  <w:szCs w:val="12"/>
                  <w:vertAlign w:val="superscript"/>
                  <w:lang w:eastAsia="de-AT"/>
                </w:rPr>
                <w:t>1</w:t>
              </w:r>
              <w:r w:rsidRPr="000A17B5">
                <w:rPr>
                  <w:rFonts w:ascii="Lucida Sans Unicode" w:eastAsia="Times New Roman" w:hAnsi="Lucida Sans Unicode" w:cs="Lucida Sans Unicode"/>
                  <w:color w:val="3366CC"/>
                  <w:sz w:val="17"/>
                  <w:szCs w:val="17"/>
                  <w:lang w:eastAsia="de-AT"/>
                </w:rPr>
                <w:t>)</w:t>
              </w:r>
            </w:hyperlink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 xml:space="preserve">Äthylalkohol und Sprit, vergällt und </w:t>
            </w:r>
            <w:proofErr w:type="spellStart"/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unvergällt</w:t>
            </w:r>
            <w:proofErr w:type="spellEnd"/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, mit einem beliebigen Äthylalkoholgehalt, hergestellt aus landwirtschaftlichen Erzeugnissen, die in Anhang I aufgeführt sind (ausgenommen Branntwein, Likör und andere alkoholische Getränke, zusammengesetzte alkoholische Zubereitungen — Essenzen — zur Herstellung von Getränken)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ex </w:t>
            </w:r>
            <w:proofErr w:type="spellStart"/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ex</w:t>
            </w:r>
            <w:proofErr w:type="spellEnd"/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 xml:space="preserve"> 22.09</w:t>
            </w:r>
            <w:hyperlink r:id="rId7" w:anchor="ntr1-C_2008115DE.01033101-E0001" w:history="1">
              <w:r w:rsidRPr="000A17B5">
                <w:rPr>
                  <w:rFonts w:ascii="Lucida Sans Unicode" w:eastAsia="Times New Roman" w:hAnsi="Lucida Sans Unicode" w:cs="Lucida Sans Unicode"/>
                  <w:color w:val="3366CC"/>
                  <w:sz w:val="17"/>
                  <w:szCs w:val="17"/>
                  <w:lang w:eastAsia="de-AT"/>
                </w:rPr>
                <w:t> (</w:t>
              </w:r>
              <w:r w:rsidRPr="000A17B5">
                <w:rPr>
                  <w:rFonts w:ascii="Lucida Sans Unicode" w:eastAsia="Times New Roman" w:hAnsi="Lucida Sans Unicode" w:cs="Lucida Sans Unicode"/>
                  <w:color w:val="3366CC"/>
                  <w:sz w:val="12"/>
                  <w:szCs w:val="12"/>
                  <w:vertAlign w:val="superscript"/>
                  <w:lang w:eastAsia="de-AT"/>
                </w:rPr>
                <w:t>1</w:t>
              </w:r>
              <w:r w:rsidRPr="000A17B5">
                <w:rPr>
                  <w:rFonts w:ascii="Lucida Sans Unicode" w:eastAsia="Times New Roman" w:hAnsi="Lucida Sans Unicode" w:cs="Lucida Sans Unicode"/>
                  <w:color w:val="3366CC"/>
                  <w:sz w:val="17"/>
                  <w:szCs w:val="17"/>
                  <w:lang w:eastAsia="de-AT"/>
                </w:rPr>
                <w:t>)</w:t>
              </w:r>
            </w:hyperlink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B5" w:rsidRPr="000A17B5" w:rsidRDefault="000A17B5" w:rsidP="000A17B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ex </w:t>
            </w:r>
            <w:proofErr w:type="spellStart"/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ex</w:t>
            </w:r>
            <w:proofErr w:type="spellEnd"/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 xml:space="preserve"> 22.10</w:t>
            </w:r>
            <w:hyperlink r:id="rId8" w:anchor="ntr1-C_2008115DE.01033101-E0001" w:history="1">
              <w:r w:rsidRPr="000A17B5">
                <w:rPr>
                  <w:rFonts w:ascii="Lucida Sans Unicode" w:eastAsia="Times New Roman" w:hAnsi="Lucida Sans Unicode" w:cs="Lucida Sans Unicode"/>
                  <w:color w:val="3366CC"/>
                  <w:sz w:val="17"/>
                  <w:szCs w:val="17"/>
                  <w:lang w:eastAsia="de-AT"/>
                </w:rPr>
                <w:t> (</w:t>
              </w:r>
              <w:r w:rsidRPr="000A17B5">
                <w:rPr>
                  <w:rFonts w:ascii="Lucida Sans Unicode" w:eastAsia="Times New Roman" w:hAnsi="Lucida Sans Unicode" w:cs="Lucida Sans Unicode"/>
                  <w:color w:val="3366CC"/>
                  <w:sz w:val="12"/>
                  <w:szCs w:val="12"/>
                  <w:vertAlign w:val="superscript"/>
                  <w:lang w:eastAsia="de-AT"/>
                </w:rPr>
                <w:t>1</w:t>
              </w:r>
              <w:r w:rsidRPr="000A17B5">
                <w:rPr>
                  <w:rFonts w:ascii="Lucida Sans Unicode" w:eastAsia="Times New Roman" w:hAnsi="Lucida Sans Unicode" w:cs="Lucida Sans Unicode"/>
                  <w:color w:val="3366CC"/>
                  <w:sz w:val="17"/>
                  <w:szCs w:val="17"/>
                  <w:lang w:eastAsia="de-AT"/>
                </w:rPr>
                <w:t>)</w:t>
              </w:r>
            </w:hyperlink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Speiseessig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Rückstände und Abfälle der Lebensmittelindustrie; zubereitetes Futter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120" w:after="0" w:line="312" w:lineRule="atLeast"/>
              <w:jc w:val="both"/>
              <w:rPr>
                <w:rFonts w:ascii="Lucida Sans Unicode" w:eastAsia="Times New Roman" w:hAnsi="Lucida Sans Unicode" w:cs="Lucida Sans Unicode"/>
                <w:color w:val="444444"/>
                <w:sz w:val="19"/>
                <w:szCs w:val="19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9"/>
                <w:szCs w:val="19"/>
                <w:lang w:eastAsia="de-AT"/>
              </w:rPr>
              <w:t> 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24.01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Tabak, unverarbeitet; Tabakabfälle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120" w:after="0" w:line="312" w:lineRule="atLeast"/>
              <w:jc w:val="both"/>
              <w:rPr>
                <w:rFonts w:ascii="Lucida Sans Unicode" w:eastAsia="Times New Roman" w:hAnsi="Lucida Sans Unicode" w:cs="Lucida Sans Unicode"/>
                <w:color w:val="444444"/>
                <w:sz w:val="19"/>
                <w:szCs w:val="19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9"/>
                <w:szCs w:val="19"/>
                <w:lang w:eastAsia="de-AT"/>
              </w:rPr>
              <w:t> 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45.01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Naturkork, unbearbeitet, und Korkabfälle; Korkschrot, Korkmehl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120" w:after="0" w:line="312" w:lineRule="atLeast"/>
              <w:jc w:val="both"/>
              <w:rPr>
                <w:rFonts w:ascii="Lucida Sans Unicode" w:eastAsia="Times New Roman" w:hAnsi="Lucida Sans Unicode" w:cs="Lucida Sans Unicode"/>
                <w:color w:val="444444"/>
                <w:sz w:val="19"/>
                <w:szCs w:val="19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9"/>
                <w:szCs w:val="19"/>
                <w:lang w:eastAsia="de-AT"/>
              </w:rPr>
              <w:t> 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54.01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Flachs, roh, geröstet, geschwungen, gehechelt oder anders bearbeitet, jedoch nicht versponnen; Werg und Abfälle (einschließlich Reißspinnstoff)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Kapitel 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120" w:after="0" w:line="312" w:lineRule="atLeast"/>
              <w:jc w:val="both"/>
              <w:rPr>
                <w:rFonts w:ascii="Lucida Sans Unicode" w:eastAsia="Times New Roman" w:hAnsi="Lucida Sans Unicode" w:cs="Lucida Sans Unicode"/>
                <w:color w:val="444444"/>
                <w:sz w:val="19"/>
                <w:szCs w:val="19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9"/>
                <w:szCs w:val="19"/>
                <w:lang w:eastAsia="de-AT"/>
              </w:rPr>
              <w:t> </w:t>
            </w:r>
          </w:p>
        </w:tc>
      </w:tr>
      <w:tr w:rsidR="000A17B5" w:rsidRPr="000A17B5" w:rsidTr="000A1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ind w:right="195"/>
              <w:jc w:val="center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57.01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0A17B5" w:rsidRPr="000A17B5" w:rsidRDefault="000A17B5" w:rsidP="000A17B5">
            <w:pPr>
              <w:spacing w:before="60" w:after="60" w:line="312" w:lineRule="atLeast"/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</w:pPr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Hanf (</w:t>
            </w:r>
            <w:r w:rsidRPr="000A17B5">
              <w:rPr>
                <w:rFonts w:ascii="Lucida Sans Unicode" w:eastAsia="Times New Roman" w:hAnsi="Lucida Sans Unicode" w:cs="Lucida Sans Unicode"/>
                <w:i/>
                <w:iCs/>
                <w:color w:val="444444"/>
                <w:sz w:val="17"/>
                <w:szCs w:val="17"/>
                <w:lang w:eastAsia="de-AT"/>
              </w:rPr>
              <w:t xml:space="preserve">Cannabis </w:t>
            </w:r>
            <w:proofErr w:type="spellStart"/>
            <w:r w:rsidRPr="000A17B5">
              <w:rPr>
                <w:rFonts w:ascii="Lucida Sans Unicode" w:eastAsia="Times New Roman" w:hAnsi="Lucida Sans Unicode" w:cs="Lucida Sans Unicode"/>
                <w:i/>
                <w:iCs/>
                <w:color w:val="444444"/>
                <w:sz w:val="17"/>
                <w:szCs w:val="17"/>
                <w:lang w:eastAsia="de-AT"/>
              </w:rPr>
              <w:t>sativa</w:t>
            </w:r>
            <w:proofErr w:type="spellEnd"/>
            <w:r w:rsidRPr="000A17B5">
              <w:rPr>
                <w:rFonts w:ascii="Lucida Sans Unicode" w:eastAsia="Times New Roman" w:hAnsi="Lucida Sans Unicode" w:cs="Lucida Sans Unicode"/>
                <w:color w:val="444444"/>
                <w:sz w:val="17"/>
                <w:szCs w:val="17"/>
                <w:lang w:eastAsia="de-AT"/>
              </w:rPr>
              <w:t>), roh, geröstet, geschwungen, gehechelt oder anders bearbeitet, jedoch nicht versponnen; Werg und Abfälle (einschließlich Reißspinnstoff)</w:t>
            </w:r>
          </w:p>
        </w:tc>
      </w:tr>
    </w:tbl>
    <w:p w:rsidR="000A17B5" w:rsidRPr="000A17B5" w:rsidRDefault="00D4373F" w:rsidP="000A17B5">
      <w:pPr>
        <w:shd w:val="clear" w:color="auto" w:fill="EEEEEE"/>
        <w:spacing w:before="240" w:after="60" w:line="312" w:lineRule="atLeast"/>
        <w:rPr>
          <w:rFonts w:ascii="Times New Roman" w:eastAsia="Times New Roman" w:hAnsi="Times New Roman" w:cs="Times New Roman"/>
          <w:color w:val="444444"/>
          <w:sz w:val="27"/>
          <w:szCs w:val="27"/>
          <w:lang w:val="en" w:eastAsia="de-AT"/>
        </w:rPr>
      </w:pPr>
      <w:r>
        <w:rPr>
          <w:rFonts w:ascii="Times New Roman" w:eastAsia="Times New Roman" w:hAnsi="Times New Roman" w:cs="Times New Roman"/>
          <w:color w:val="444444"/>
          <w:sz w:val="27"/>
          <w:szCs w:val="27"/>
          <w:lang w:val="en" w:eastAsia="de-AT"/>
        </w:rPr>
        <w:pict>
          <v:rect id="_x0000_i1025" style="width:90.7pt;height:.75pt" o:hrpct="200" o:hrstd="t" o:hrnoshade="t" o:hr="t" fillcolor="black" stroked="f"/>
        </w:pict>
      </w:r>
    </w:p>
    <w:p w:rsidR="000A17B5" w:rsidRPr="000A17B5" w:rsidRDefault="00D4373F" w:rsidP="000A17B5">
      <w:pPr>
        <w:shd w:val="clear" w:color="auto" w:fill="EEEEEE"/>
        <w:spacing w:before="60" w:line="312" w:lineRule="atLeast"/>
        <w:jc w:val="both"/>
        <w:rPr>
          <w:rFonts w:ascii="Times New Roman" w:eastAsia="Times New Roman" w:hAnsi="Times New Roman" w:cs="Times New Roman"/>
          <w:color w:val="444444"/>
          <w:lang w:val="en" w:eastAsia="de-AT"/>
        </w:rPr>
      </w:pPr>
      <w:hyperlink r:id="rId9" w:anchor="ntc1-C_2008115DE.01033101-E0001" w:history="1">
        <w:r w:rsidR="000A17B5" w:rsidRPr="000A17B5">
          <w:rPr>
            <w:rFonts w:ascii="Times New Roman" w:eastAsia="Times New Roman" w:hAnsi="Times New Roman" w:cs="Times New Roman"/>
            <w:color w:val="3366CC"/>
            <w:lang w:val="en" w:eastAsia="de-AT"/>
          </w:rPr>
          <w:t>(</w:t>
        </w:r>
        <w:r w:rsidR="000A17B5" w:rsidRPr="000A17B5">
          <w:rPr>
            <w:rFonts w:ascii="Times New Roman" w:eastAsia="Times New Roman" w:hAnsi="Times New Roman" w:cs="Times New Roman"/>
            <w:color w:val="3366CC"/>
            <w:sz w:val="15"/>
            <w:szCs w:val="15"/>
            <w:vertAlign w:val="superscript"/>
            <w:lang w:val="en" w:eastAsia="de-AT"/>
          </w:rPr>
          <w:t>1</w:t>
        </w:r>
        <w:r w:rsidR="000A17B5" w:rsidRPr="000A17B5">
          <w:rPr>
            <w:rFonts w:ascii="Times New Roman" w:eastAsia="Times New Roman" w:hAnsi="Times New Roman" w:cs="Times New Roman"/>
            <w:color w:val="3366CC"/>
            <w:lang w:val="en" w:eastAsia="de-AT"/>
          </w:rPr>
          <w:t>)</w:t>
        </w:r>
      </w:hyperlink>
      <w:r w:rsidR="000A17B5" w:rsidRPr="000A17B5">
        <w:rPr>
          <w:rFonts w:ascii="Times New Roman" w:eastAsia="Times New Roman" w:hAnsi="Times New Roman" w:cs="Times New Roman"/>
          <w:color w:val="444444"/>
          <w:lang w:val="en" w:eastAsia="de-AT"/>
        </w:rPr>
        <w:t xml:space="preserve">  Position </w:t>
      </w:r>
      <w:proofErr w:type="spellStart"/>
      <w:r w:rsidR="000A17B5" w:rsidRPr="000A17B5">
        <w:rPr>
          <w:rFonts w:ascii="Times New Roman" w:eastAsia="Times New Roman" w:hAnsi="Times New Roman" w:cs="Times New Roman"/>
          <w:color w:val="444444"/>
          <w:lang w:val="en" w:eastAsia="de-AT"/>
        </w:rPr>
        <w:t>eingefügt</w:t>
      </w:r>
      <w:proofErr w:type="spellEnd"/>
      <w:r w:rsidR="000A17B5" w:rsidRPr="000A17B5">
        <w:rPr>
          <w:rFonts w:ascii="Times New Roman" w:eastAsia="Times New Roman" w:hAnsi="Times New Roman" w:cs="Times New Roman"/>
          <w:color w:val="444444"/>
          <w:lang w:val="en" w:eastAsia="de-AT"/>
        </w:rPr>
        <w:t xml:space="preserve"> </w:t>
      </w:r>
      <w:proofErr w:type="spellStart"/>
      <w:r w:rsidR="000A17B5" w:rsidRPr="000A17B5">
        <w:rPr>
          <w:rFonts w:ascii="Times New Roman" w:eastAsia="Times New Roman" w:hAnsi="Times New Roman" w:cs="Times New Roman"/>
          <w:color w:val="444444"/>
          <w:lang w:val="en" w:eastAsia="de-AT"/>
        </w:rPr>
        <w:t>gemäß</w:t>
      </w:r>
      <w:proofErr w:type="spellEnd"/>
      <w:r w:rsidR="000A17B5" w:rsidRPr="000A17B5">
        <w:rPr>
          <w:rFonts w:ascii="Times New Roman" w:eastAsia="Times New Roman" w:hAnsi="Times New Roman" w:cs="Times New Roman"/>
          <w:color w:val="444444"/>
          <w:lang w:val="en" w:eastAsia="de-AT"/>
        </w:rPr>
        <w:t xml:space="preserve"> </w:t>
      </w:r>
      <w:proofErr w:type="spellStart"/>
      <w:r w:rsidR="000A17B5" w:rsidRPr="000A17B5">
        <w:rPr>
          <w:rFonts w:ascii="Times New Roman" w:eastAsia="Times New Roman" w:hAnsi="Times New Roman" w:cs="Times New Roman"/>
          <w:color w:val="444444"/>
          <w:lang w:val="en" w:eastAsia="de-AT"/>
        </w:rPr>
        <w:t>Artikel</w:t>
      </w:r>
      <w:proofErr w:type="spellEnd"/>
      <w:r w:rsidR="000A17B5" w:rsidRPr="000A17B5">
        <w:rPr>
          <w:rFonts w:ascii="Times New Roman" w:eastAsia="Times New Roman" w:hAnsi="Times New Roman" w:cs="Times New Roman"/>
          <w:color w:val="444444"/>
          <w:lang w:val="en" w:eastAsia="de-AT"/>
        </w:rPr>
        <w:t xml:space="preserve"> 1 der </w:t>
      </w:r>
      <w:proofErr w:type="spellStart"/>
      <w:r w:rsidR="000A17B5" w:rsidRPr="000A17B5">
        <w:rPr>
          <w:rFonts w:ascii="Times New Roman" w:eastAsia="Times New Roman" w:hAnsi="Times New Roman" w:cs="Times New Roman"/>
          <w:color w:val="444444"/>
          <w:lang w:val="en" w:eastAsia="de-AT"/>
        </w:rPr>
        <w:t>Verordnung</w:t>
      </w:r>
      <w:proofErr w:type="spellEnd"/>
      <w:r w:rsidR="000A17B5" w:rsidRPr="000A17B5">
        <w:rPr>
          <w:rFonts w:ascii="Times New Roman" w:eastAsia="Times New Roman" w:hAnsi="Times New Roman" w:cs="Times New Roman"/>
          <w:color w:val="444444"/>
          <w:lang w:val="en" w:eastAsia="de-AT"/>
        </w:rPr>
        <w:t xml:space="preserve"> </w:t>
      </w:r>
      <w:proofErr w:type="spellStart"/>
      <w:r w:rsidR="000A17B5" w:rsidRPr="000A17B5">
        <w:rPr>
          <w:rFonts w:ascii="Times New Roman" w:eastAsia="Times New Roman" w:hAnsi="Times New Roman" w:cs="Times New Roman"/>
          <w:color w:val="444444"/>
          <w:lang w:val="en" w:eastAsia="de-AT"/>
        </w:rPr>
        <w:t>Nr</w:t>
      </w:r>
      <w:proofErr w:type="spellEnd"/>
      <w:r w:rsidR="000A17B5" w:rsidRPr="000A17B5">
        <w:rPr>
          <w:rFonts w:ascii="Times New Roman" w:eastAsia="Times New Roman" w:hAnsi="Times New Roman" w:cs="Times New Roman"/>
          <w:color w:val="444444"/>
          <w:lang w:val="en" w:eastAsia="de-AT"/>
        </w:rPr>
        <w:t xml:space="preserve">. 7a des Rates der </w:t>
      </w:r>
      <w:proofErr w:type="spellStart"/>
      <w:r w:rsidR="000A17B5" w:rsidRPr="000A17B5">
        <w:rPr>
          <w:rFonts w:ascii="Times New Roman" w:eastAsia="Times New Roman" w:hAnsi="Times New Roman" w:cs="Times New Roman"/>
          <w:color w:val="444444"/>
          <w:lang w:val="en" w:eastAsia="de-AT"/>
        </w:rPr>
        <w:t>Europäischen</w:t>
      </w:r>
      <w:proofErr w:type="spellEnd"/>
      <w:r w:rsidR="000A17B5" w:rsidRPr="000A17B5">
        <w:rPr>
          <w:rFonts w:ascii="Times New Roman" w:eastAsia="Times New Roman" w:hAnsi="Times New Roman" w:cs="Times New Roman"/>
          <w:color w:val="444444"/>
          <w:lang w:val="en" w:eastAsia="de-AT"/>
        </w:rPr>
        <w:t xml:space="preserve"> </w:t>
      </w:r>
      <w:proofErr w:type="spellStart"/>
      <w:r w:rsidR="000A17B5" w:rsidRPr="000A17B5">
        <w:rPr>
          <w:rFonts w:ascii="Times New Roman" w:eastAsia="Times New Roman" w:hAnsi="Times New Roman" w:cs="Times New Roman"/>
          <w:color w:val="444444"/>
          <w:lang w:val="en" w:eastAsia="de-AT"/>
        </w:rPr>
        <w:t>Wirtschaftsgemeinschaft</w:t>
      </w:r>
      <w:proofErr w:type="spellEnd"/>
      <w:r w:rsidR="000A17B5" w:rsidRPr="000A17B5">
        <w:rPr>
          <w:rFonts w:ascii="Times New Roman" w:eastAsia="Times New Roman" w:hAnsi="Times New Roman" w:cs="Times New Roman"/>
          <w:color w:val="444444"/>
          <w:lang w:val="en" w:eastAsia="de-AT"/>
        </w:rPr>
        <w:t xml:space="preserve"> </w:t>
      </w:r>
      <w:proofErr w:type="spellStart"/>
      <w:r w:rsidR="000A17B5" w:rsidRPr="000A17B5">
        <w:rPr>
          <w:rFonts w:ascii="Times New Roman" w:eastAsia="Times New Roman" w:hAnsi="Times New Roman" w:cs="Times New Roman"/>
          <w:color w:val="444444"/>
          <w:lang w:val="en" w:eastAsia="de-AT"/>
        </w:rPr>
        <w:t>vom</w:t>
      </w:r>
      <w:proofErr w:type="spellEnd"/>
      <w:r w:rsidR="000A17B5" w:rsidRPr="000A17B5">
        <w:rPr>
          <w:rFonts w:ascii="Times New Roman" w:eastAsia="Times New Roman" w:hAnsi="Times New Roman" w:cs="Times New Roman"/>
          <w:color w:val="444444"/>
          <w:lang w:val="en" w:eastAsia="de-AT"/>
        </w:rPr>
        <w:t xml:space="preserve"> 18.12.1959 (</w:t>
      </w:r>
      <w:proofErr w:type="spellStart"/>
      <w:r w:rsidR="000A17B5" w:rsidRPr="000A17B5">
        <w:rPr>
          <w:rFonts w:ascii="Times New Roman" w:eastAsia="Times New Roman" w:hAnsi="Times New Roman" w:cs="Times New Roman"/>
          <w:color w:val="444444"/>
          <w:lang w:val="en" w:eastAsia="de-AT"/>
        </w:rPr>
        <w:fldChar w:fldCharType="begin"/>
      </w:r>
      <w:r w:rsidR="000A17B5" w:rsidRPr="000A17B5">
        <w:rPr>
          <w:rFonts w:ascii="Times New Roman" w:eastAsia="Times New Roman" w:hAnsi="Times New Roman" w:cs="Times New Roman"/>
          <w:color w:val="444444"/>
          <w:lang w:val="en" w:eastAsia="de-AT"/>
        </w:rPr>
        <w:instrText xml:space="preserve"> HYPERLINK "http://eur-lex.europa.eu/legal-content/DE/AUTO/?uri=OJ:P:1961:007:TOC" </w:instrText>
      </w:r>
      <w:r w:rsidR="000A17B5" w:rsidRPr="000A17B5">
        <w:rPr>
          <w:rFonts w:ascii="Times New Roman" w:eastAsia="Times New Roman" w:hAnsi="Times New Roman" w:cs="Times New Roman"/>
          <w:color w:val="444444"/>
          <w:lang w:val="en" w:eastAsia="de-AT"/>
        </w:rPr>
        <w:fldChar w:fldCharType="separate"/>
      </w:r>
      <w:r w:rsidR="000A17B5" w:rsidRPr="000A17B5">
        <w:rPr>
          <w:rFonts w:ascii="Times New Roman" w:eastAsia="Times New Roman" w:hAnsi="Times New Roman" w:cs="Times New Roman"/>
          <w:color w:val="3366CC"/>
          <w:lang w:val="en" w:eastAsia="de-AT"/>
        </w:rPr>
        <w:t>ABl.</w:t>
      </w:r>
      <w:proofErr w:type="spellEnd"/>
      <w:r w:rsidR="000A17B5" w:rsidRPr="000A17B5">
        <w:rPr>
          <w:rFonts w:ascii="Times New Roman" w:eastAsia="Times New Roman" w:hAnsi="Times New Roman" w:cs="Times New Roman"/>
          <w:color w:val="3366CC"/>
          <w:lang w:val="en" w:eastAsia="de-AT"/>
        </w:rPr>
        <w:t xml:space="preserve"> 7 </w:t>
      </w:r>
      <w:proofErr w:type="spellStart"/>
      <w:r w:rsidR="000A17B5" w:rsidRPr="000A17B5">
        <w:rPr>
          <w:rFonts w:ascii="Times New Roman" w:eastAsia="Times New Roman" w:hAnsi="Times New Roman" w:cs="Times New Roman"/>
          <w:color w:val="3366CC"/>
          <w:lang w:val="en" w:eastAsia="de-AT"/>
        </w:rPr>
        <w:t>vom</w:t>
      </w:r>
      <w:proofErr w:type="spellEnd"/>
      <w:r w:rsidR="000A17B5" w:rsidRPr="000A17B5">
        <w:rPr>
          <w:rFonts w:ascii="Times New Roman" w:eastAsia="Times New Roman" w:hAnsi="Times New Roman" w:cs="Times New Roman"/>
          <w:color w:val="3366CC"/>
          <w:lang w:val="en" w:eastAsia="de-AT"/>
        </w:rPr>
        <w:t xml:space="preserve"> 30.1.1961, S. 71/61</w:t>
      </w:r>
      <w:r w:rsidR="000A17B5" w:rsidRPr="000A17B5">
        <w:rPr>
          <w:rFonts w:ascii="Times New Roman" w:eastAsia="Times New Roman" w:hAnsi="Times New Roman" w:cs="Times New Roman"/>
          <w:color w:val="444444"/>
          <w:lang w:val="en" w:eastAsia="de-AT"/>
        </w:rPr>
        <w:fldChar w:fldCharType="end"/>
      </w:r>
      <w:r w:rsidR="000A17B5" w:rsidRPr="000A17B5">
        <w:rPr>
          <w:rFonts w:ascii="Times New Roman" w:eastAsia="Times New Roman" w:hAnsi="Times New Roman" w:cs="Times New Roman"/>
          <w:color w:val="444444"/>
          <w:lang w:val="en" w:eastAsia="de-AT"/>
        </w:rPr>
        <w:t>).</w:t>
      </w:r>
    </w:p>
    <w:p w:rsidR="000A17B5" w:rsidRDefault="000A17B5">
      <w:r>
        <w:br w:type="page"/>
      </w:r>
    </w:p>
    <w:p w:rsidR="00923FE7" w:rsidRDefault="000A17B5">
      <w:r>
        <w:t>Fundstelle</w:t>
      </w:r>
    </w:p>
    <w:p w:rsidR="000A17B5" w:rsidRDefault="000A17B5">
      <w:r>
        <w:rPr>
          <w:noProof/>
          <w:lang w:eastAsia="de-AT"/>
        </w:rPr>
        <w:drawing>
          <wp:inline distT="0" distB="0" distL="0" distR="0" wp14:anchorId="3BA3AEC3" wp14:editId="78139DFF">
            <wp:extent cx="6443932" cy="3517239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52781" cy="352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17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B5"/>
    <w:rsid w:val="000A17B5"/>
    <w:rsid w:val="00923FE7"/>
    <w:rsid w:val="00C6701F"/>
    <w:rsid w:val="00D4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0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1483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264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72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57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19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52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DE/TXT/?uri=uriserv:OJ.C_.2008.115.01.0001.01.D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DE/TXT/?uri=uriserv:OJ.C_.2008.115.01.0001.01.DE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ur-lex.europa.eu/legal-content/DE/TXT/?uri=uriserv:OJ.C_.2008.115.01.0001.01.DE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ur-lex.europa.eu/legal-content/DE/TXT/?uri=uriserv:OJ.C_.2008.115.01.0001.01.DEU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DE/TXT/?uri=uriserv:OJ.C_.2008.115.01.0001.01.DEU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Austria Wirtschaftsservice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Mitteregger Ingrid</dc:creator>
  <cp:lastModifiedBy>Pinter Harald</cp:lastModifiedBy>
  <cp:revision>2</cp:revision>
  <dcterms:created xsi:type="dcterms:W3CDTF">2015-10-23T15:19:00Z</dcterms:created>
  <dcterms:modified xsi:type="dcterms:W3CDTF">2015-10-23T15:19:00Z</dcterms:modified>
</cp:coreProperties>
</file>