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41A1" w:rsidRPr="00AC6F6F" w:rsidRDefault="005B2A12" w:rsidP="00AC6F6F">
      <w:pPr>
        <w:pStyle w:val="berschrift1"/>
        <w:rPr>
          <w:lang w:val="de-AT"/>
        </w:rPr>
      </w:pPr>
      <w:r>
        <w:rPr>
          <w:lang w:val="de-AT"/>
        </w:rPr>
        <w:t xml:space="preserve">Infoblatt </w:t>
      </w:r>
      <w:r w:rsidR="003E2D05">
        <w:rPr>
          <w:lang w:val="de-AT"/>
        </w:rPr>
        <w:t>zu Reisekosten unter Berücksichtigung der Reisegebührenvorschrift der Bundesbediensteten, BGBl. NR. 133/1955</w:t>
      </w:r>
    </w:p>
    <w:p w:rsidR="00225DDE" w:rsidRDefault="005B2A12" w:rsidP="00985FF2">
      <w:pPr>
        <w:pStyle w:val="berschrift2"/>
        <w:keepNext w:val="0"/>
        <w:pBdr>
          <w:top w:val="single" w:sz="18" w:space="1" w:color="808080"/>
          <w:left w:val="single" w:sz="18" w:space="4" w:color="808080"/>
          <w:bottom w:val="single" w:sz="18" w:space="1" w:color="808080"/>
          <w:right w:val="single" w:sz="18" w:space="4" w:color="808080"/>
        </w:pBdr>
        <w:shd w:val="clear" w:color="auto" w:fill="808080"/>
        <w:tabs>
          <w:tab w:val="left" w:pos="680"/>
        </w:tabs>
        <w:spacing w:before="200" w:after="120"/>
        <w:ind w:left="576" w:hanging="576"/>
        <w:jc w:val="both"/>
        <w:rPr>
          <w:rFonts w:cs="Times New Roman"/>
          <w:bCs w:val="0"/>
          <w:i w:val="0"/>
          <w:iCs w:val="0"/>
          <w:caps/>
          <w:color w:val="FFFFFF" w:themeColor="background1"/>
          <w:sz w:val="24"/>
          <w:szCs w:val="24"/>
          <w:lang w:val="de-AT"/>
        </w:rPr>
      </w:pPr>
      <w:r w:rsidRPr="00985FF2">
        <w:rPr>
          <w:rFonts w:cs="Times New Roman"/>
          <w:bCs w:val="0"/>
          <w:i w:val="0"/>
          <w:iCs w:val="0"/>
          <w:caps/>
          <w:color w:val="FFFFFF" w:themeColor="background1"/>
          <w:sz w:val="24"/>
          <w:szCs w:val="24"/>
          <w:lang w:val="de-AT"/>
        </w:rPr>
        <w:t xml:space="preserve"> </w:t>
      </w:r>
      <w:r w:rsidR="00225DDE" w:rsidRPr="00985FF2">
        <w:rPr>
          <w:rFonts w:cs="Times New Roman"/>
          <w:bCs w:val="0"/>
          <w:i w:val="0"/>
          <w:iCs w:val="0"/>
          <w:caps/>
          <w:color w:val="FFFFFF" w:themeColor="background1"/>
          <w:sz w:val="24"/>
          <w:szCs w:val="24"/>
          <w:lang w:val="de-AT"/>
        </w:rPr>
        <w:t xml:space="preserve">Allgemeine </w:t>
      </w:r>
      <w:r w:rsidR="000A7577">
        <w:rPr>
          <w:rFonts w:cs="Times New Roman"/>
          <w:bCs w:val="0"/>
          <w:i w:val="0"/>
          <w:iCs w:val="0"/>
          <w:caps/>
          <w:color w:val="FFFFFF" w:themeColor="background1"/>
          <w:sz w:val="24"/>
          <w:szCs w:val="24"/>
          <w:lang w:val="de-AT"/>
        </w:rPr>
        <w:t xml:space="preserve">Information </w:t>
      </w:r>
    </w:p>
    <w:p w:rsidR="005E511D" w:rsidRPr="00DD3658" w:rsidRDefault="005E511D" w:rsidP="00DD3658">
      <w:pPr>
        <w:spacing w:before="120" w:after="120" w:line="300" w:lineRule="auto"/>
        <w:jc w:val="both"/>
        <w:rPr>
          <w:rFonts w:ascii="Arial" w:hAnsi="Arial" w:cs="Arial"/>
          <w:lang w:val="de-DE"/>
        </w:rPr>
      </w:pPr>
      <w:r w:rsidRPr="00DD3658">
        <w:rPr>
          <w:rFonts w:ascii="Arial" w:hAnsi="Arial" w:cs="Arial"/>
          <w:lang w:val="de-DE"/>
        </w:rPr>
        <w:t xml:space="preserve">Reisekosten, die </w:t>
      </w:r>
      <w:r w:rsidR="009C05AE">
        <w:rPr>
          <w:rFonts w:ascii="Arial" w:hAnsi="Arial" w:cs="Arial"/>
          <w:lang w:val="de-DE"/>
        </w:rPr>
        <w:t>dem beantragten Projekt zuordenbar sind</w:t>
      </w:r>
      <w:r w:rsidRPr="00DD3658">
        <w:rPr>
          <w:rFonts w:ascii="Arial" w:hAnsi="Arial" w:cs="Arial"/>
          <w:lang w:val="de-DE"/>
        </w:rPr>
        <w:t>, sind, sofern in der beantragten Vorhabensart nicht ausgeschlossen, förderbar. Es gelten dabei die Höchstgrenzen laut Reisegebührenvorschrift der Bundesbediensteten, BGB</w:t>
      </w:r>
      <w:r w:rsidR="00D31AA9">
        <w:rPr>
          <w:rFonts w:ascii="Arial" w:hAnsi="Arial" w:cs="Arial"/>
          <w:lang w:val="de-DE"/>
        </w:rPr>
        <w:t>l</w:t>
      </w:r>
      <w:r w:rsidRPr="00DD3658">
        <w:rPr>
          <w:rFonts w:ascii="Arial" w:hAnsi="Arial" w:cs="Arial"/>
          <w:lang w:val="de-DE"/>
        </w:rPr>
        <w:t>. Nr. 133/1955</w:t>
      </w:r>
      <w:r w:rsidR="00D31AA9">
        <w:rPr>
          <w:rFonts w:ascii="Arial" w:hAnsi="Arial" w:cs="Arial"/>
          <w:lang w:val="de-DE"/>
        </w:rPr>
        <w:t xml:space="preserve"> (RGV 1955)</w:t>
      </w:r>
      <w:r w:rsidR="00C33C82">
        <w:rPr>
          <w:rFonts w:ascii="Arial" w:hAnsi="Arial" w:cs="Arial"/>
          <w:lang w:val="de-DE"/>
        </w:rPr>
        <w:t xml:space="preserve">. Die Höchstgrenzen </w:t>
      </w:r>
      <w:r w:rsidR="00804144">
        <w:rPr>
          <w:rFonts w:ascii="Arial" w:hAnsi="Arial" w:cs="Arial"/>
          <w:lang w:val="de-DE"/>
        </w:rPr>
        <w:t xml:space="preserve">der RGV </w:t>
      </w:r>
      <w:r w:rsidR="00C33C82">
        <w:rPr>
          <w:rFonts w:ascii="Arial" w:hAnsi="Arial" w:cs="Arial"/>
          <w:lang w:val="de-DE"/>
        </w:rPr>
        <w:t xml:space="preserve">sind auch zu beachten, wenn </w:t>
      </w:r>
      <w:r w:rsidR="00804144">
        <w:rPr>
          <w:rFonts w:ascii="Arial" w:hAnsi="Arial" w:cs="Arial"/>
          <w:lang w:val="de-DE"/>
        </w:rPr>
        <w:t xml:space="preserve">die Reisegebührenvorschriften </w:t>
      </w:r>
      <w:r w:rsidR="00C33C82">
        <w:rPr>
          <w:rFonts w:ascii="Arial" w:hAnsi="Arial" w:cs="Arial"/>
          <w:lang w:val="de-DE"/>
        </w:rPr>
        <w:t>der Länder/LKs etc. verwendet werden.</w:t>
      </w:r>
    </w:p>
    <w:p w:rsidR="005B2A12" w:rsidRDefault="005E511D" w:rsidP="005B2A12">
      <w:pPr>
        <w:pStyle w:val="berschrift2"/>
        <w:keepNext w:val="0"/>
        <w:pBdr>
          <w:top w:val="single" w:sz="18" w:space="1" w:color="808080"/>
          <w:left w:val="single" w:sz="18" w:space="4" w:color="808080"/>
          <w:bottom w:val="single" w:sz="18" w:space="1" w:color="808080"/>
          <w:right w:val="single" w:sz="18" w:space="4" w:color="808080"/>
        </w:pBdr>
        <w:shd w:val="clear" w:color="auto" w:fill="808080"/>
        <w:tabs>
          <w:tab w:val="left" w:pos="680"/>
        </w:tabs>
        <w:spacing w:before="200" w:after="120"/>
        <w:ind w:left="576" w:hanging="576"/>
        <w:jc w:val="both"/>
        <w:rPr>
          <w:rFonts w:cs="Times New Roman"/>
          <w:bCs w:val="0"/>
          <w:i w:val="0"/>
          <w:iCs w:val="0"/>
          <w:caps/>
          <w:color w:val="FFFFFF" w:themeColor="background1"/>
          <w:sz w:val="24"/>
          <w:szCs w:val="24"/>
          <w:lang w:val="de-AT"/>
        </w:rPr>
      </w:pPr>
      <w:r>
        <w:rPr>
          <w:rFonts w:cs="Times New Roman"/>
          <w:bCs w:val="0"/>
          <w:i w:val="0"/>
          <w:iCs w:val="0"/>
          <w:caps/>
          <w:color w:val="FFFFFF" w:themeColor="background1"/>
          <w:sz w:val="24"/>
          <w:szCs w:val="24"/>
          <w:lang w:val="de-AT"/>
        </w:rPr>
        <w:t>Dienstr</w:t>
      </w:r>
      <w:r w:rsidR="00DD3658">
        <w:rPr>
          <w:rFonts w:cs="Times New Roman"/>
          <w:bCs w:val="0"/>
          <w:i w:val="0"/>
          <w:iCs w:val="0"/>
          <w:caps/>
          <w:color w:val="FFFFFF" w:themeColor="background1"/>
          <w:sz w:val="24"/>
          <w:szCs w:val="24"/>
          <w:lang w:val="de-AT"/>
        </w:rPr>
        <w:t>ei</w:t>
      </w:r>
      <w:r>
        <w:rPr>
          <w:rFonts w:cs="Times New Roman"/>
          <w:bCs w:val="0"/>
          <w:i w:val="0"/>
          <w:iCs w:val="0"/>
          <w:caps/>
          <w:color w:val="FFFFFF" w:themeColor="background1"/>
          <w:sz w:val="24"/>
          <w:szCs w:val="24"/>
          <w:lang w:val="de-AT"/>
        </w:rPr>
        <w:t>se</w:t>
      </w:r>
    </w:p>
    <w:p w:rsidR="00DD3658" w:rsidRPr="00DD3658" w:rsidRDefault="00DD3658" w:rsidP="003E2D05">
      <w:pPr>
        <w:spacing w:before="120" w:after="120" w:line="300" w:lineRule="auto"/>
        <w:jc w:val="both"/>
        <w:rPr>
          <w:rFonts w:ascii="Arial" w:hAnsi="Arial" w:cs="Arial"/>
          <w:lang w:val="de-DE"/>
        </w:rPr>
      </w:pPr>
      <w:r w:rsidRPr="00DD3658">
        <w:rPr>
          <w:rFonts w:ascii="Arial" w:hAnsi="Arial" w:cs="Arial"/>
          <w:lang w:val="de-DE"/>
        </w:rPr>
        <w:t xml:space="preserve">Es liegt eine Dienstreise vor, wenn der Dienstnehmer </w:t>
      </w:r>
      <w:r>
        <w:rPr>
          <w:rFonts w:ascii="Arial" w:hAnsi="Arial" w:cs="Arial"/>
          <w:lang w:val="de-DE"/>
        </w:rPr>
        <w:t xml:space="preserve">sich </w:t>
      </w:r>
      <w:r w:rsidRPr="00DD3658">
        <w:rPr>
          <w:rFonts w:ascii="Arial" w:hAnsi="Arial" w:cs="Arial"/>
          <w:lang w:val="de-DE"/>
        </w:rPr>
        <w:t>aufgrund eines Dienstauftrages auf einen außerhalb des Dienstortes gelegenen Ort begibt</w:t>
      </w:r>
      <w:r>
        <w:rPr>
          <w:rFonts w:ascii="Arial" w:hAnsi="Arial" w:cs="Arial"/>
          <w:lang w:val="de-DE"/>
        </w:rPr>
        <w:t>, welcher</w:t>
      </w:r>
      <w:r w:rsidRPr="00DD3658">
        <w:rPr>
          <w:rFonts w:ascii="Arial" w:hAnsi="Arial" w:cs="Arial"/>
          <w:lang w:val="de-DE"/>
        </w:rPr>
        <w:t xml:space="preserve"> sich mehr als 2 Kilometer vom ständigen Dienstort entfernt befindet. </w:t>
      </w:r>
    </w:p>
    <w:p w:rsidR="004127A3" w:rsidRPr="00DD3658" w:rsidRDefault="00DD3658" w:rsidP="003E2D05">
      <w:pPr>
        <w:spacing w:before="120" w:after="120" w:line="300" w:lineRule="auto"/>
        <w:jc w:val="both"/>
        <w:rPr>
          <w:rFonts w:ascii="Arial" w:hAnsi="Arial" w:cs="Arial"/>
          <w:lang w:val="de-DE"/>
        </w:rPr>
      </w:pPr>
      <w:r w:rsidRPr="00DD3658">
        <w:rPr>
          <w:rFonts w:ascii="Arial" w:hAnsi="Arial" w:cs="Arial"/>
          <w:lang w:val="de-DE"/>
        </w:rPr>
        <w:t>Eine Dienstreise beginnt mit dem Verlassen der Dienststelle</w:t>
      </w:r>
      <w:r w:rsidR="00352E24">
        <w:rPr>
          <w:rFonts w:ascii="Arial" w:hAnsi="Arial" w:cs="Arial"/>
          <w:lang w:val="de-DE"/>
        </w:rPr>
        <w:t xml:space="preserve"> </w:t>
      </w:r>
      <w:r w:rsidR="00352E24" w:rsidRPr="00DD3658">
        <w:rPr>
          <w:rFonts w:ascii="Arial" w:hAnsi="Arial" w:cs="Arial"/>
          <w:lang w:val="de-DE"/>
        </w:rPr>
        <w:t>und endet</w:t>
      </w:r>
      <w:r w:rsidR="00352E24">
        <w:rPr>
          <w:rFonts w:ascii="Arial" w:hAnsi="Arial" w:cs="Arial"/>
          <w:lang w:val="de-DE"/>
        </w:rPr>
        <w:t xml:space="preserve"> mit der Rückkehr zur Dienststelle</w:t>
      </w:r>
      <w:r w:rsidRPr="00DD3658">
        <w:rPr>
          <w:rFonts w:ascii="Arial" w:hAnsi="Arial" w:cs="Arial"/>
          <w:lang w:val="de-DE"/>
        </w:rPr>
        <w:t xml:space="preserve">. Die Wohnung des Dienstnehmers kann nur dann als Ausgangs- und Endpunkt herangezogen werden, wenn die Kosten dadurch geringer sind. </w:t>
      </w:r>
    </w:p>
    <w:p w:rsidR="005B2A12" w:rsidRPr="005B2A12" w:rsidRDefault="00641A84" w:rsidP="005B2A12">
      <w:pPr>
        <w:pStyle w:val="berschrift2"/>
        <w:keepNext w:val="0"/>
        <w:pBdr>
          <w:top w:val="single" w:sz="18" w:space="1" w:color="808080"/>
          <w:left w:val="single" w:sz="18" w:space="4" w:color="808080"/>
          <w:bottom w:val="single" w:sz="18" w:space="1" w:color="808080"/>
          <w:right w:val="single" w:sz="18" w:space="4" w:color="808080"/>
        </w:pBdr>
        <w:shd w:val="clear" w:color="auto" w:fill="808080"/>
        <w:tabs>
          <w:tab w:val="left" w:pos="680"/>
        </w:tabs>
        <w:spacing w:before="200" w:after="120"/>
        <w:ind w:left="576" w:hanging="576"/>
        <w:jc w:val="both"/>
        <w:rPr>
          <w:rFonts w:cs="Times New Roman"/>
          <w:bCs w:val="0"/>
          <w:i w:val="0"/>
          <w:iCs w:val="0"/>
          <w:caps/>
          <w:color w:val="FFFFFF" w:themeColor="background1"/>
          <w:sz w:val="24"/>
          <w:szCs w:val="24"/>
          <w:lang w:val="de-AT"/>
        </w:rPr>
      </w:pPr>
      <w:r>
        <w:rPr>
          <w:rFonts w:cs="Times New Roman"/>
          <w:bCs w:val="0"/>
          <w:i w:val="0"/>
          <w:iCs w:val="0"/>
          <w:caps/>
          <w:color w:val="FFFFFF" w:themeColor="background1"/>
          <w:sz w:val="24"/>
          <w:szCs w:val="24"/>
          <w:lang w:val="de-AT"/>
        </w:rPr>
        <w:t>Welche Kosten können angerechnet werden?</w:t>
      </w:r>
    </w:p>
    <w:p w:rsidR="00641A84" w:rsidRDefault="00641A84" w:rsidP="003E2D05">
      <w:pPr>
        <w:spacing w:before="120" w:after="120" w:line="300" w:lineRule="auto"/>
        <w:jc w:val="both"/>
        <w:rPr>
          <w:rFonts w:ascii="Arial" w:hAnsi="Arial" w:cs="Arial"/>
          <w:lang w:val="de-DE"/>
        </w:rPr>
      </w:pPr>
      <w:r>
        <w:rPr>
          <w:rFonts w:ascii="Arial" w:hAnsi="Arial" w:cs="Arial"/>
          <w:lang w:val="de-DE"/>
        </w:rPr>
        <w:t>Im Rahmen einer Dienstreise können folgende Kostenpositionen, sofern dem Vorhaben zuordenbar, zur Förderung eingereicht werden:</w:t>
      </w:r>
    </w:p>
    <w:p w:rsidR="00641A84" w:rsidRDefault="00641A84" w:rsidP="003E2D05">
      <w:pPr>
        <w:spacing w:before="120" w:after="120" w:line="300" w:lineRule="auto"/>
        <w:jc w:val="both"/>
        <w:rPr>
          <w:rFonts w:ascii="Arial" w:hAnsi="Arial" w:cs="Arial"/>
          <w:lang w:val="de-DE"/>
        </w:rPr>
      </w:pPr>
      <w:r>
        <w:rPr>
          <w:rFonts w:ascii="Arial" w:hAnsi="Arial" w:cs="Arial"/>
          <w:lang w:val="de-DE"/>
        </w:rPr>
        <w:t xml:space="preserve">Reisekostenvergütung (Kilometergeld etc.) </w:t>
      </w:r>
    </w:p>
    <w:p w:rsidR="00641A84" w:rsidRDefault="00641A84" w:rsidP="003E2D05">
      <w:pPr>
        <w:spacing w:before="120" w:after="120" w:line="300" w:lineRule="auto"/>
        <w:jc w:val="both"/>
        <w:rPr>
          <w:rFonts w:ascii="Arial" w:hAnsi="Arial" w:cs="Arial"/>
          <w:lang w:val="de-DE"/>
        </w:rPr>
      </w:pPr>
      <w:r>
        <w:rPr>
          <w:rFonts w:ascii="Arial" w:hAnsi="Arial" w:cs="Arial"/>
          <w:lang w:val="de-DE"/>
        </w:rPr>
        <w:t>Reisezulage (Tages- Nächtigungsgebühr)</w:t>
      </w:r>
    </w:p>
    <w:p w:rsidR="00641A84" w:rsidRDefault="00641A84" w:rsidP="003E2D05">
      <w:pPr>
        <w:spacing w:before="120" w:after="120" w:line="300" w:lineRule="auto"/>
        <w:jc w:val="both"/>
        <w:rPr>
          <w:rFonts w:ascii="Arial" w:hAnsi="Arial" w:cs="Arial"/>
          <w:lang w:val="de-DE"/>
        </w:rPr>
      </w:pPr>
      <w:r>
        <w:rPr>
          <w:rFonts w:ascii="Arial" w:hAnsi="Arial" w:cs="Arial"/>
          <w:lang w:val="de-DE"/>
        </w:rPr>
        <w:t>Nachgewiesene Aufwendungen für dienstlich notwendige Tätigkeiten</w:t>
      </w:r>
    </w:p>
    <w:p w:rsidR="00641A84" w:rsidRPr="005B2A12" w:rsidRDefault="00641A84" w:rsidP="00641A84">
      <w:pPr>
        <w:pStyle w:val="berschrift2"/>
        <w:keepNext w:val="0"/>
        <w:pBdr>
          <w:top w:val="single" w:sz="18" w:space="1" w:color="808080"/>
          <w:left w:val="single" w:sz="18" w:space="4" w:color="808080"/>
          <w:bottom w:val="single" w:sz="18" w:space="1" w:color="808080"/>
          <w:right w:val="single" w:sz="18" w:space="4" w:color="808080"/>
        </w:pBdr>
        <w:shd w:val="clear" w:color="auto" w:fill="808080"/>
        <w:tabs>
          <w:tab w:val="left" w:pos="680"/>
        </w:tabs>
        <w:spacing w:before="200" w:after="120"/>
        <w:ind w:left="576" w:hanging="576"/>
        <w:jc w:val="both"/>
        <w:rPr>
          <w:rFonts w:cs="Times New Roman"/>
          <w:bCs w:val="0"/>
          <w:i w:val="0"/>
          <w:iCs w:val="0"/>
          <w:caps/>
          <w:color w:val="FFFFFF" w:themeColor="background1"/>
          <w:sz w:val="24"/>
          <w:szCs w:val="24"/>
          <w:lang w:val="de-AT"/>
        </w:rPr>
      </w:pPr>
      <w:r>
        <w:rPr>
          <w:rFonts w:cs="Times New Roman"/>
          <w:bCs w:val="0"/>
          <w:i w:val="0"/>
          <w:iCs w:val="0"/>
          <w:caps/>
          <w:color w:val="FFFFFF" w:themeColor="background1"/>
          <w:sz w:val="24"/>
          <w:szCs w:val="24"/>
          <w:lang w:val="de-AT"/>
        </w:rPr>
        <w:t>Reisekostenvergütung</w:t>
      </w:r>
      <w:r w:rsidR="000A23F5">
        <w:rPr>
          <w:rFonts w:cs="Times New Roman"/>
          <w:bCs w:val="0"/>
          <w:i w:val="0"/>
          <w:iCs w:val="0"/>
          <w:caps/>
          <w:color w:val="FFFFFF" w:themeColor="background1"/>
          <w:sz w:val="24"/>
          <w:szCs w:val="24"/>
          <w:lang w:val="de-AT"/>
        </w:rPr>
        <w:t>:</w:t>
      </w:r>
    </w:p>
    <w:p w:rsidR="00641A84" w:rsidRDefault="00641A84" w:rsidP="003E2D05">
      <w:pPr>
        <w:spacing w:before="120" w:after="120" w:line="300" w:lineRule="auto"/>
        <w:jc w:val="both"/>
        <w:rPr>
          <w:rFonts w:ascii="Arial" w:hAnsi="Arial" w:cs="Arial"/>
          <w:lang w:val="de-DE"/>
        </w:rPr>
      </w:pPr>
      <w:r>
        <w:rPr>
          <w:rFonts w:ascii="Arial" w:hAnsi="Arial" w:cs="Arial"/>
          <w:lang w:val="de-DE"/>
        </w:rPr>
        <w:t xml:space="preserve">Die Reisekostenvergütung umfasst die </w:t>
      </w:r>
      <w:r w:rsidR="00C33C82">
        <w:rPr>
          <w:rFonts w:ascii="Arial" w:hAnsi="Arial" w:cs="Arial"/>
          <w:lang w:val="de-DE"/>
        </w:rPr>
        <w:t>Beförderungskosten</w:t>
      </w:r>
      <w:r>
        <w:rPr>
          <w:rFonts w:ascii="Arial" w:hAnsi="Arial" w:cs="Arial"/>
          <w:lang w:val="de-DE"/>
        </w:rPr>
        <w:t xml:space="preserve"> des Dienstnehmers im Rahmen einer Dienstreise. Dies beinhaltet die Kosten für die Beförderung mittels eines Massenbeförderungsmittels, die Kosten für die Benützung anderer Beförderungsmittel, sowie die Entschädigung für Wegstrecken. </w:t>
      </w:r>
    </w:p>
    <w:p w:rsidR="003E2D05" w:rsidRDefault="003E2D05" w:rsidP="003E2D05">
      <w:pPr>
        <w:spacing w:before="120" w:after="120" w:line="300" w:lineRule="auto"/>
        <w:jc w:val="both"/>
        <w:rPr>
          <w:rFonts w:ascii="Arial" w:hAnsi="Arial" w:cs="Arial"/>
          <w:lang w:val="de-DE"/>
        </w:rPr>
      </w:pPr>
      <w:r w:rsidRPr="003E2D05">
        <w:rPr>
          <w:rFonts w:ascii="Arial" w:hAnsi="Arial" w:cs="Arial"/>
          <w:lang w:val="de-DE"/>
        </w:rPr>
        <w:t xml:space="preserve">Ausgangs- und Endpunkt der Dienstreise </w:t>
      </w:r>
      <w:r w:rsidR="00641A84">
        <w:rPr>
          <w:rFonts w:ascii="Arial" w:hAnsi="Arial" w:cs="Arial"/>
          <w:lang w:val="de-DE"/>
        </w:rPr>
        <w:t xml:space="preserve">ist </w:t>
      </w:r>
      <w:r w:rsidR="000E6578">
        <w:rPr>
          <w:rFonts w:ascii="Arial" w:hAnsi="Arial" w:cs="Arial"/>
          <w:lang w:val="de-DE"/>
        </w:rPr>
        <w:t xml:space="preserve">die Dienststelle, </w:t>
      </w:r>
      <w:r w:rsidRPr="003E2D05">
        <w:rPr>
          <w:rFonts w:ascii="Arial" w:hAnsi="Arial" w:cs="Arial"/>
          <w:lang w:val="de-DE"/>
        </w:rPr>
        <w:t>außer es wurde im Dienstauftrag festgelegt, dass die Wohnung als Ausgangs- bzw. Endpunkt angesehen werden kann, vorausgesetzt die daraus entstehenden Kosten sind niedriger.</w:t>
      </w:r>
      <w:r w:rsidR="008873D6">
        <w:rPr>
          <w:rFonts w:ascii="Arial" w:hAnsi="Arial" w:cs="Arial"/>
          <w:lang w:val="de-DE"/>
        </w:rPr>
        <w:t xml:space="preserve"> </w:t>
      </w:r>
    </w:p>
    <w:p w:rsidR="001B4233" w:rsidRDefault="001B4233" w:rsidP="003E2D05">
      <w:pPr>
        <w:spacing w:before="120" w:after="120" w:line="300" w:lineRule="auto"/>
        <w:jc w:val="both"/>
        <w:rPr>
          <w:rFonts w:ascii="Arial" w:hAnsi="Arial" w:cs="Arial"/>
          <w:lang w:val="de-DE"/>
        </w:rPr>
      </w:pPr>
      <w:r>
        <w:rPr>
          <w:rFonts w:ascii="Arial" w:hAnsi="Arial" w:cs="Arial"/>
          <w:lang w:val="de-DE"/>
        </w:rPr>
        <w:t>Beispiel:</w:t>
      </w:r>
    </w:p>
    <w:p w:rsidR="001B4233" w:rsidRDefault="001B4233" w:rsidP="003E2D05">
      <w:pPr>
        <w:spacing w:before="120" w:after="120" w:line="300" w:lineRule="auto"/>
        <w:jc w:val="both"/>
        <w:rPr>
          <w:rFonts w:ascii="Arial" w:hAnsi="Arial" w:cs="Arial"/>
          <w:lang w:val="de-DE"/>
        </w:rPr>
      </w:pPr>
      <w:r>
        <w:rPr>
          <w:rFonts w:ascii="Arial" w:hAnsi="Arial" w:cs="Arial"/>
          <w:lang w:val="de-DE"/>
        </w:rPr>
        <w:t>Wird die Dienstreise vom Wohnort aus angetreten / beendet und diese befindet sich näher zum Zielort als die Dienststelle, kann die Wegstrecke zwischen Wohnort und Zielort zur Berechnung herangezogen werden. Befindet sich der Wohnort weiter entfernt vom Zie</w:t>
      </w:r>
      <w:r w:rsidR="00603351">
        <w:rPr>
          <w:rFonts w:ascii="Arial" w:hAnsi="Arial" w:cs="Arial"/>
          <w:lang w:val="de-DE"/>
        </w:rPr>
        <w:t xml:space="preserve">lort als </w:t>
      </w:r>
      <w:r>
        <w:rPr>
          <w:rFonts w:ascii="Arial" w:hAnsi="Arial" w:cs="Arial"/>
          <w:lang w:val="de-DE"/>
        </w:rPr>
        <w:lastRenderedPageBreak/>
        <w:t xml:space="preserve">die Dienststelle, können maximal die Kosten angerechnet werden, welche angefallen wären, wenn die Dienstreise von der Dienststelle aus angetreten worden wäre. </w:t>
      </w:r>
    </w:p>
    <w:p w:rsidR="008873D6" w:rsidRDefault="008873D6" w:rsidP="003E2D05">
      <w:pPr>
        <w:spacing w:before="120" w:after="120" w:line="300" w:lineRule="auto"/>
        <w:jc w:val="both"/>
        <w:rPr>
          <w:rFonts w:ascii="Arial" w:hAnsi="Arial" w:cs="Arial"/>
          <w:lang w:val="de-DE"/>
        </w:rPr>
      </w:pPr>
      <w:r>
        <w:rPr>
          <w:rFonts w:ascii="Arial" w:hAnsi="Arial" w:cs="Arial"/>
          <w:lang w:val="de-DE"/>
        </w:rPr>
        <w:t xml:space="preserve">Die Benützung von </w:t>
      </w:r>
      <w:r w:rsidRPr="004127A3">
        <w:rPr>
          <w:rFonts w:ascii="Arial" w:hAnsi="Arial" w:cs="Arial"/>
          <w:u w:val="single"/>
          <w:lang w:val="de-DE"/>
        </w:rPr>
        <w:t>öffentlichen Verkehrsmitteln</w:t>
      </w:r>
      <w:r>
        <w:rPr>
          <w:rFonts w:ascii="Arial" w:hAnsi="Arial" w:cs="Arial"/>
          <w:lang w:val="de-DE"/>
        </w:rPr>
        <w:t xml:space="preserve"> ist anzustreben. Dabei gelten als Höchstgrenze </w:t>
      </w:r>
      <w:r w:rsidR="00FC2CAE">
        <w:rPr>
          <w:rFonts w:ascii="Arial" w:hAnsi="Arial" w:cs="Arial"/>
          <w:lang w:val="de-DE"/>
        </w:rPr>
        <w:t xml:space="preserve">die </w:t>
      </w:r>
      <w:r>
        <w:rPr>
          <w:rFonts w:ascii="Arial" w:hAnsi="Arial" w:cs="Arial"/>
          <w:lang w:val="de-DE"/>
        </w:rPr>
        <w:t xml:space="preserve">allgemein gültigen Tarife der zweiten Klasse. Kosten für die Benützung zuschlagspflichtiger Züge sowie für Platzreservierungen können gegen Nachweis angerechnet werden. Ausgangs- und Endpunkt sind unbedingt anzugeben. </w:t>
      </w:r>
    </w:p>
    <w:p w:rsidR="008873D6" w:rsidRDefault="008873D6" w:rsidP="003E2D05">
      <w:pPr>
        <w:spacing w:before="120" w:after="120" w:line="300" w:lineRule="auto"/>
        <w:jc w:val="both"/>
        <w:rPr>
          <w:rFonts w:ascii="Arial" w:hAnsi="Arial" w:cs="Arial"/>
          <w:lang w:val="de-DE"/>
        </w:rPr>
      </w:pPr>
      <w:r>
        <w:rPr>
          <w:rFonts w:ascii="Arial" w:hAnsi="Arial" w:cs="Arial"/>
          <w:lang w:val="de-DE"/>
        </w:rPr>
        <w:t>Ist für die Benützung von öffentlichen Verkehrsmitteln kein Nachweis vorhanden</w:t>
      </w:r>
      <w:r w:rsidR="006D513E">
        <w:rPr>
          <w:rFonts w:ascii="Arial" w:hAnsi="Arial" w:cs="Arial"/>
          <w:lang w:val="de-DE"/>
        </w:rPr>
        <w:t>, kann der Bedienstete</w:t>
      </w:r>
      <w:r>
        <w:rPr>
          <w:rFonts w:ascii="Arial" w:hAnsi="Arial" w:cs="Arial"/>
          <w:lang w:val="de-DE"/>
        </w:rPr>
        <w:t xml:space="preserve"> </w:t>
      </w:r>
      <w:r w:rsidR="006D513E">
        <w:rPr>
          <w:rFonts w:ascii="Arial" w:hAnsi="Arial" w:cs="Arial"/>
          <w:lang w:val="de-DE"/>
        </w:rPr>
        <w:t xml:space="preserve">einen Beförderungszuschuss verlangen. </w:t>
      </w:r>
      <w:r>
        <w:rPr>
          <w:rFonts w:ascii="Arial" w:hAnsi="Arial" w:cs="Arial"/>
          <w:lang w:val="de-DE"/>
        </w:rPr>
        <w:t xml:space="preserve">Durch einen Beförderungszuschuss sind die Kosten für die Benützung von Massenbeförderungsmittel abgegolten. </w:t>
      </w:r>
    </w:p>
    <w:p w:rsidR="008873D6" w:rsidRDefault="008873D6" w:rsidP="003E2D05">
      <w:pPr>
        <w:spacing w:before="120" w:after="120" w:line="300" w:lineRule="auto"/>
        <w:jc w:val="both"/>
        <w:rPr>
          <w:rFonts w:ascii="Arial" w:hAnsi="Arial" w:cs="Arial"/>
          <w:lang w:val="de-DE"/>
        </w:rPr>
      </w:pPr>
      <w:r>
        <w:rPr>
          <w:rFonts w:ascii="Arial" w:hAnsi="Arial" w:cs="Arial"/>
          <w:lang w:val="de-DE"/>
        </w:rPr>
        <w:t>Der Beförderungszuschuss beträgt</w:t>
      </w:r>
      <w:r w:rsidR="000E6578">
        <w:rPr>
          <w:rFonts w:ascii="Arial" w:hAnsi="Arial" w:cs="Arial"/>
          <w:lang w:val="de-DE"/>
        </w:rPr>
        <w:t xml:space="preserve"> maximal 52 Euro und wird folgend gestaffelt</w:t>
      </w:r>
      <w:r>
        <w:rPr>
          <w:rFonts w:ascii="Arial" w:hAnsi="Arial" w:cs="Arial"/>
          <w:lang w:val="de-DE"/>
        </w:rPr>
        <w:t xml:space="preserve">: </w:t>
      </w:r>
    </w:p>
    <w:p w:rsidR="000E6578" w:rsidRPr="000E6578" w:rsidRDefault="000E6578" w:rsidP="000E6578">
      <w:pPr>
        <w:tabs>
          <w:tab w:val="left" w:pos="3828"/>
          <w:tab w:val="left" w:pos="5670"/>
        </w:tabs>
        <w:spacing w:before="120" w:after="120" w:line="300" w:lineRule="auto"/>
        <w:jc w:val="both"/>
        <w:rPr>
          <w:rFonts w:ascii="Arial" w:hAnsi="Arial" w:cs="Arial"/>
          <w:lang w:val="de-DE"/>
        </w:rPr>
      </w:pPr>
      <w:r w:rsidRPr="000E6578">
        <w:rPr>
          <w:rFonts w:ascii="Arial" w:hAnsi="Arial" w:cs="Arial"/>
          <w:lang w:val="de-DE"/>
        </w:rPr>
        <w:t>bis zu 8 km</w:t>
      </w:r>
      <w:r w:rsidRPr="000E6578">
        <w:rPr>
          <w:rFonts w:ascii="Arial" w:hAnsi="Arial" w:cs="Arial"/>
          <w:lang w:val="de-DE"/>
        </w:rPr>
        <w:tab/>
      </w:r>
      <w:r>
        <w:rPr>
          <w:rFonts w:ascii="Arial" w:hAnsi="Arial" w:cs="Arial"/>
          <w:lang w:val="de-DE"/>
        </w:rPr>
        <w:tab/>
      </w:r>
      <w:r>
        <w:rPr>
          <w:rFonts w:ascii="Arial" w:hAnsi="Arial" w:cs="Arial"/>
          <w:lang w:val="de-DE"/>
        </w:rPr>
        <w:tab/>
        <w:t xml:space="preserve">€ </w:t>
      </w:r>
      <w:r w:rsidRPr="000E6578">
        <w:rPr>
          <w:rFonts w:ascii="Arial" w:hAnsi="Arial" w:cs="Arial"/>
          <w:lang w:val="de-DE"/>
        </w:rPr>
        <w:t>1,64</w:t>
      </w:r>
      <w:r>
        <w:rPr>
          <w:rFonts w:ascii="Arial" w:hAnsi="Arial" w:cs="Arial"/>
          <w:lang w:val="de-DE"/>
        </w:rPr>
        <w:t xml:space="preserve"> </w:t>
      </w:r>
      <w:r w:rsidRPr="000E6578">
        <w:rPr>
          <w:rFonts w:ascii="Arial" w:hAnsi="Arial" w:cs="Arial"/>
          <w:lang w:val="de-DE"/>
        </w:rPr>
        <w:t>/ Wegstrecke</w:t>
      </w:r>
    </w:p>
    <w:p w:rsidR="000E6578" w:rsidRPr="000E6578" w:rsidRDefault="000E6578" w:rsidP="000E6578">
      <w:pPr>
        <w:tabs>
          <w:tab w:val="left" w:pos="3828"/>
          <w:tab w:val="left" w:pos="5670"/>
        </w:tabs>
        <w:spacing w:before="120" w:after="120" w:line="300" w:lineRule="auto"/>
        <w:jc w:val="both"/>
        <w:rPr>
          <w:rFonts w:ascii="Arial" w:hAnsi="Arial" w:cs="Arial"/>
          <w:lang w:val="de-DE"/>
        </w:rPr>
      </w:pPr>
      <w:r w:rsidRPr="000E6578">
        <w:rPr>
          <w:rFonts w:ascii="Arial" w:hAnsi="Arial" w:cs="Arial"/>
          <w:lang w:val="de-DE"/>
        </w:rPr>
        <w:t>bis zu 50 km</w:t>
      </w:r>
      <w:r w:rsidRPr="000E6578">
        <w:rPr>
          <w:rFonts w:ascii="Arial" w:hAnsi="Arial" w:cs="Arial"/>
          <w:lang w:val="de-DE"/>
        </w:rPr>
        <w:tab/>
      </w:r>
      <w:r>
        <w:rPr>
          <w:rFonts w:ascii="Arial" w:hAnsi="Arial" w:cs="Arial"/>
          <w:lang w:val="de-DE"/>
        </w:rPr>
        <w:tab/>
      </w:r>
      <w:r>
        <w:rPr>
          <w:rFonts w:ascii="Arial" w:hAnsi="Arial" w:cs="Arial"/>
          <w:lang w:val="de-DE"/>
        </w:rPr>
        <w:tab/>
        <w:t xml:space="preserve">€ </w:t>
      </w:r>
      <w:r w:rsidRPr="000E6578">
        <w:rPr>
          <w:rFonts w:ascii="Arial" w:hAnsi="Arial" w:cs="Arial"/>
          <w:lang w:val="de-DE"/>
        </w:rPr>
        <w:t>0,20 / km</w:t>
      </w:r>
    </w:p>
    <w:p w:rsidR="000E6578" w:rsidRPr="000E6578" w:rsidRDefault="000E6578" w:rsidP="000E6578">
      <w:pPr>
        <w:tabs>
          <w:tab w:val="left" w:pos="3828"/>
          <w:tab w:val="left" w:pos="5670"/>
        </w:tabs>
        <w:spacing w:before="120" w:after="120" w:line="300" w:lineRule="auto"/>
        <w:jc w:val="both"/>
        <w:rPr>
          <w:rFonts w:ascii="Arial" w:hAnsi="Arial" w:cs="Arial"/>
          <w:lang w:val="de-DE"/>
        </w:rPr>
      </w:pPr>
      <w:r w:rsidRPr="000E6578">
        <w:rPr>
          <w:rFonts w:ascii="Arial" w:hAnsi="Arial" w:cs="Arial"/>
          <w:lang w:val="de-DE"/>
        </w:rPr>
        <w:t>für die weiteren 250 km</w:t>
      </w:r>
      <w:r w:rsidRPr="000E6578">
        <w:rPr>
          <w:rFonts w:ascii="Arial" w:hAnsi="Arial" w:cs="Arial"/>
          <w:lang w:val="de-DE"/>
        </w:rPr>
        <w:tab/>
      </w:r>
      <w:r>
        <w:rPr>
          <w:rFonts w:ascii="Arial" w:hAnsi="Arial" w:cs="Arial"/>
          <w:lang w:val="de-DE"/>
        </w:rPr>
        <w:tab/>
      </w:r>
      <w:r>
        <w:rPr>
          <w:rFonts w:ascii="Arial" w:hAnsi="Arial" w:cs="Arial"/>
          <w:lang w:val="de-DE"/>
        </w:rPr>
        <w:tab/>
        <w:t xml:space="preserve">€ </w:t>
      </w:r>
      <w:r w:rsidRPr="000E6578">
        <w:rPr>
          <w:rFonts w:ascii="Arial" w:hAnsi="Arial" w:cs="Arial"/>
          <w:lang w:val="de-DE"/>
        </w:rPr>
        <w:t>0,10 / km</w:t>
      </w:r>
    </w:p>
    <w:p w:rsidR="000E6578" w:rsidRPr="000E6578" w:rsidRDefault="000E6578" w:rsidP="000E6578">
      <w:pPr>
        <w:tabs>
          <w:tab w:val="left" w:pos="3828"/>
          <w:tab w:val="left" w:pos="5670"/>
        </w:tabs>
        <w:spacing w:before="120" w:after="120" w:line="300" w:lineRule="auto"/>
        <w:jc w:val="both"/>
        <w:rPr>
          <w:rFonts w:ascii="Arial" w:hAnsi="Arial" w:cs="Arial"/>
          <w:lang w:val="de-DE"/>
        </w:rPr>
      </w:pPr>
      <w:r w:rsidRPr="000E6578">
        <w:rPr>
          <w:rFonts w:ascii="Arial" w:hAnsi="Arial" w:cs="Arial"/>
          <w:lang w:val="de-DE"/>
        </w:rPr>
        <w:t xml:space="preserve">für jeden weiteren Kilometer </w:t>
      </w:r>
      <w:r w:rsidRPr="000E6578">
        <w:rPr>
          <w:rFonts w:ascii="Arial" w:hAnsi="Arial" w:cs="Arial"/>
          <w:lang w:val="de-DE"/>
        </w:rPr>
        <w:tab/>
      </w:r>
      <w:r>
        <w:rPr>
          <w:rFonts w:ascii="Arial" w:hAnsi="Arial" w:cs="Arial"/>
          <w:lang w:val="de-DE"/>
        </w:rPr>
        <w:tab/>
      </w:r>
      <w:r>
        <w:rPr>
          <w:rFonts w:ascii="Arial" w:hAnsi="Arial" w:cs="Arial"/>
          <w:lang w:val="de-DE"/>
        </w:rPr>
        <w:tab/>
        <w:t xml:space="preserve">€ </w:t>
      </w:r>
      <w:r w:rsidRPr="000E6578">
        <w:rPr>
          <w:rFonts w:ascii="Arial" w:hAnsi="Arial" w:cs="Arial"/>
          <w:lang w:val="de-DE"/>
        </w:rPr>
        <w:t xml:space="preserve">0,05 / km </w:t>
      </w:r>
    </w:p>
    <w:p w:rsidR="00641A84" w:rsidRDefault="000E6578" w:rsidP="000E6578">
      <w:pPr>
        <w:spacing w:before="120" w:after="120" w:line="300" w:lineRule="auto"/>
        <w:jc w:val="both"/>
        <w:rPr>
          <w:rFonts w:ascii="Arial" w:hAnsi="Arial" w:cs="Arial"/>
          <w:lang w:val="de-DE"/>
        </w:rPr>
      </w:pPr>
      <w:r w:rsidRPr="000E6578">
        <w:rPr>
          <w:rFonts w:ascii="Arial" w:hAnsi="Arial" w:cs="Arial"/>
          <w:lang w:val="de-DE"/>
        </w:rPr>
        <w:t>Für die Ermittlung der Weglänge ist die kürzeste Strecke maßgebend.</w:t>
      </w:r>
    </w:p>
    <w:p w:rsidR="000E6578" w:rsidRDefault="000E6578" w:rsidP="003E2D05">
      <w:pPr>
        <w:spacing w:before="120" w:after="120" w:line="300" w:lineRule="auto"/>
        <w:jc w:val="both"/>
        <w:rPr>
          <w:rFonts w:ascii="Arial" w:hAnsi="Arial" w:cs="Arial"/>
          <w:lang w:val="de-DE"/>
        </w:rPr>
      </w:pPr>
      <w:r>
        <w:rPr>
          <w:rFonts w:ascii="Arial" w:hAnsi="Arial" w:cs="Arial"/>
          <w:lang w:val="de-DE"/>
        </w:rPr>
        <w:t xml:space="preserve">Liegt es im Dienstinteresse, dass der Dienstnehmer sein </w:t>
      </w:r>
      <w:r w:rsidRPr="004127A3">
        <w:rPr>
          <w:rFonts w:ascii="Arial" w:hAnsi="Arial" w:cs="Arial"/>
          <w:u w:val="single"/>
          <w:lang w:val="de-DE"/>
        </w:rPr>
        <w:t>eigenes Kraftfahrzeug</w:t>
      </w:r>
      <w:r>
        <w:rPr>
          <w:rFonts w:ascii="Arial" w:hAnsi="Arial" w:cs="Arial"/>
          <w:lang w:val="de-DE"/>
        </w:rPr>
        <w:t xml:space="preserve"> benutzt, kann dafür eine besondere Entschädigung herangezogen werden. Diese beträgt pro Kilometer: </w:t>
      </w:r>
    </w:p>
    <w:tbl>
      <w:tblPr>
        <w:tblStyle w:val="Tabellenraster"/>
        <w:tblW w:w="0" w:type="auto"/>
        <w:tblLook w:val="04A0" w:firstRow="1" w:lastRow="0" w:firstColumn="1" w:lastColumn="0" w:noHBand="0" w:noVBand="1"/>
      </w:tblPr>
      <w:tblGrid>
        <w:gridCol w:w="4606"/>
        <w:gridCol w:w="4606"/>
      </w:tblGrid>
      <w:tr w:rsidR="000E6578" w:rsidTr="000E6578">
        <w:tc>
          <w:tcPr>
            <w:tcW w:w="4606" w:type="dxa"/>
          </w:tcPr>
          <w:p w:rsidR="000E6578" w:rsidRDefault="000E6578" w:rsidP="003E2D05">
            <w:pPr>
              <w:spacing w:before="120" w:after="120" w:line="300" w:lineRule="auto"/>
              <w:jc w:val="both"/>
              <w:rPr>
                <w:rFonts w:ascii="Arial" w:hAnsi="Arial" w:cs="Arial"/>
                <w:lang w:val="de-DE"/>
              </w:rPr>
            </w:pPr>
            <w:r>
              <w:rPr>
                <w:rFonts w:ascii="Arial" w:hAnsi="Arial" w:cs="Arial"/>
                <w:lang w:val="de-DE"/>
              </w:rPr>
              <w:t>PKW und Kombi</w:t>
            </w:r>
          </w:p>
        </w:tc>
        <w:tc>
          <w:tcPr>
            <w:tcW w:w="4606" w:type="dxa"/>
          </w:tcPr>
          <w:p w:rsidR="000E6578" w:rsidRDefault="000E6578" w:rsidP="003E2D05">
            <w:pPr>
              <w:spacing w:before="120" w:after="120" w:line="300" w:lineRule="auto"/>
              <w:jc w:val="both"/>
              <w:rPr>
                <w:rFonts w:ascii="Arial" w:hAnsi="Arial" w:cs="Arial"/>
                <w:lang w:val="de-DE"/>
              </w:rPr>
            </w:pPr>
            <w:r>
              <w:rPr>
                <w:rFonts w:ascii="Arial" w:hAnsi="Arial" w:cs="Arial"/>
                <w:lang w:val="de-DE"/>
              </w:rPr>
              <w:t>€ 0,42</w:t>
            </w:r>
          </w:p>
        </w:tc>
      </w:tr>
      <w:tr w:rsidR="000E6578" w:rsidTr="000E6578">
        <w:tc>
          <w:tcPr>
            <w:tcW w:w="4606" w:type="dxa"/>
          </w:tcPr>
          <w:p w:rsidR="000E6578" w:rsidRDefault="000E6578" w:rsidP="000E6578">
            <w:pPr>
              <w:spacing w:before="120" w:after="120" w:line="300" w:lineRule="auto"/>
              <w:jc w:val="both"/>
              <w:rPr>
                <w:rFonts w:ascii="Arial" w:hAnsi="Arial" w:cs="Arial"/>
                <w:lang w:val="de-DE"/>
              </w:rPr>
            </w:pPr>
            <w:r>
              <w:rPr>
                <w:rFonts w:ascii="Arial" w:hAnsi="Arial" w:cs="Arial"/>
                <w:lang w:val="de-DE"/>
              </w:rPr>
              <w:t xml:space="preserve">Je mitfahrender Person </w:t>
            </w:r>
          </w:p>
        </w:tc>
        <w:tc>
          <w:tcPr>
            <w:tcW w:w="4606" w:type="dxa"/>
          </w:tcPr>
          <w:p w:rsidR="000E6578" w:rsidRDefault="000E6578" w:rsidP="003E2D05">
            <w:pPr>
              <w:spacing w:before="120" w:after="120" w:line="300" w:lineRule="auto"/>
              <w:jc w:val="both"/>
              <w:rPr>
                <w:rFonts w:ascii="Arial" w:hAnsi="Arial" w:cs="Arial"/>
                <w:lang w:val="de-DE"/>
              </w:rPr>
            </w:pPr>
            <w:r>
              <w:rPr>
                <w:rFonts w:ascii="Arial" w:hAnsi="Arial" w:cs="Arial"/>
                <w:lang w:val="de-DE"/>
              </w:rPr>
              <w:t>€ 0,05</w:t>
            </w:r>
          </w:p>
        </w:tc>
      </w:tr>
      <w:tr w:rsidR="000E6578" w:rsidTr="000E6578">
        <w:tc>
          <w:tcPr>
            <w:tcW w:w="4606" w:type="dxa"/>
          </w:tcPr>
          <w:p w:rsidR="000E6578" w:rsidRDefault="000E6578" w:rsidP="003E2D05">
            <w:pPr>
              <w:spacing w:before="120" w:after="120" w:line="300" w:lineRule="auto"/>
              <w:jc w:val="both"/>
              <w:rPr>
                <w:rFonts w:ascii="Arial" w:hAnsi="Arial" w:cs="Arial"/>
                <w:lang w:val="de-DE"/>
              </w:rPr>
            </w:pPr>
            <w:r>
              <w:rPr>
                <w:rFonts w:ascii="Arial" w:hAnsi="Arial" w:cs="Arial"/>
                <w:lang w:val="de-DE"/>
              </w:rPr>
              <w:t>Motorfahrrad und Motorräder</w:t>
            </w:r>
          </w:p>
        </w:tc>
        <w:tc>
          <w:tcPr>
            <w:tcW w:w="4606" w:type="dxa"/>
          </w:tcPr>
          <w:p w:rsidR="000E6578" w:rsidRDefault="000E6578" w:rsidP="003E2D05">
            <w:pPr>
              <w:spacing w:before="120" w:after="120" w:line="300" w:lineRule="auto"/>
              <w:jc w:val="both"/>
              <w:rPr>
                <w:rFonts w:ascii="Arial" w:hAnsi="Arial" w:cs="Arial"/>
                <w:lang w:val="de-DE"/>
              </w:rPr>
            </w:pPr>
            <w:r>
              <w:rPr>
                <w:rFonts w:ascii="Arial" w:hAnsi="Arial" w:cs="Arial"/>
                <w:lang w:val="de-DE"/>
              </w:rPr>
              <w:t>€ 0,24</w:t>
            </w:r>
          </w:p>
        </w:tc>
      </w:tr>
      <w:tr w:rsidR="000E6578" w:rsidTr="000E6578">
        <w:tc>
          <w:tcPr>
            <w:tcW w:w="4606" w:type="dxa"/>
          </w:tcPr>
          <w:p w:rsidR="000E6578" w:rsidRDefault="000E6578" w:rsidP="003E2D05">
            <w:pPr>
              <w:spacing w:before="120" w:after="120" w:line="300" w:lineRule="auto"/>
              <w:jc w:val="both"/>
              <w:rPr>
                <w:rFonts w:ascii="Arial" w:hAnsi="Arial" w:cs="Arial"/>
                <w:lang w:val="de-DE"/>
              </w:rPr>
            </w:pPr>
            <w:r>
              <w:rPr>
                <w:rFonts w:ascii="Arial" w:hAnsi="Arial" w:cs="Arial"/>
                <w:lang w:val="de-DE"/>
              </w:rPr>
              <w:t>Fahrrad</w:t>
            </w:r>
            <w:r w:rsidR="00DC0A78">
              <w:rPr>
                <w:rFonts w:ascii="Arial" w:hAnsi="Arial" w:cs="Arial"/>
                <w:lang w:val="de-DE"/>
              </w:rPr>
              <w:t xml:space="preserve"> und zu Fuß</w:t>
            </w:r>
          </w:p>
        </w:tc>
        <w:tc>
          <w:tcPr>
            <w:tcW w:w="4606" w:type="dxa"/>
          </w:tcPr>
          <w:p w:rsidR="000E6578" w:rsidRDefault="000E6578" w:rsidP="003E2D05">
            <w:pPr>
              <w:spacing w:before="120" w:after="120" w:line="300" w:lineRule="auto"/>
              <w:jc w:val="both"/>
              <w:rPr>
                <w:rFonts w:ascii="Arial" w:hAnsi="Arial" w:cs="Arial"/>
                <w:lang w:val="de-DE"/>
              </w:rPr>
            </w:pPr>
            <w:r>
              <w:rPr>
                <w:rFonts w:ascii="Arial" w:hAnsi="Arial" w:cs="Arial"/>
                <w:lang w:val="de-DE"/>
              </w:rPr>
              <w:t xml:space="preserve">€ </w:t>
            </w:r>
            <w:r w:rsidR="00DC0A78">
              <w:rPr>
                <w:rFonts w:ascii="Arial" w:hAnsi="Arial" w:cs="Arial"/>
                <w:lang w:val="de-DE"/>
              </w:rPr>
              <w:t xml:space="preserve">0,38 </w:t>
            </w:r>
          </w:p>
        </w:tc>
      </w:tr>
    </w:tbl>
    <w:p w:rsidR="003E2D05" w:rsidRPr="00BF5443" w:rsidRDefault="00DC0A78" w:rsidP="00BF5443">
      <w:pPr>
        <w:spacing w:before="120" w:after="120" w:line="300" w:lineRule="auto"/>
        <w:jc w:val="both"/>
        <w:rPr>
          <w:rFonts w:ascii="Arial" w:hAnsi="Arial" w:cs="Arial"/>
          <w:lang w:val="de-DE"/>
        </w:rPr>
      </w:pPr>
      <w:r w:rsidRPr="00DC0A78">
        <w:rPr>
          <w:rFonts w:ascii="Arial" w:hAnsi="Arial" w:cs="Arial"/>
          <w:lang w:val="de-DE"/>
        </w:rPr>
        <w:t xml:space="preserve">Bei dieser Entschädigung handelt es sich um einen Maximalwert und sämtliche Kosten wie Vignette, Maut, Parkgebühren, Versicherungen etc. sind bei Fahrten im In- und Ausland beinhaltet. </w:t>
      </w:r>
    </w:p>
    <w:p w:rsidR="003E2D05" w:rsidRPr="005B2A12" w:rsidRDefault="003E2D05" w:rsidP="003E2D05">
      <w:pPr>
        <w:pStyle w:val="berschrift2"/>
        <w:keepNext w:val="0"/>
        <w:pBdr>
          <w:top w:val="single" w:sz="18" w:space="1" w:color="808080"/>
          <w:left w:val="single" w:sz="18" w:space="4" w:color="808080"/>
          <w:bottom w:val="single" w:sz="18" w:space="1" w:color="808080"/>
          <w:right w:val="single" w:sz="18" w:space="4" w:color="808080"/>
        </w:pBdr>
        <w:shd w:val="clear" w:color="auto" w:fill="808080"/>
        <w:tabs>
          <w:tab w:val="left" w:pos="680"/>
        </w:tabs>
        <w:spacing w:before="200" w:after="120"/>
        <w:ind w:left="576" w:hanging="576"/>
        <w:jc w:val="both"/>
        <w:rPr>
          <w:rFonts w:cs="Times New Roman"/>
          <w:bCs w:val="0"/>
          <w:i w:val="0"/>
          <w:iCs w:val="0"/>
          <w:caps/>
          <w:color w:val="FFFFFF" w:themeColor="background1"/>
          <w:sz w:val="24"/>
          <w:szCs w:val="24"/>
          <w:lang w:val="de-AT"/>
        </w:rPr>
      </w:pPr>
      <w:r>
        <w:rPr>
          <w:rFonts w:cs="Times New Roman"/>
          <w:bCs w:val="0"/>
          <w:i w:val="0"/>
          <w:iCs w:val="0"/>
          <w:caps/>
          <w:color w:val="FFFFFF" w:themeColor="background1"/>
          <w:sz w:val="24"/>
          <w:szCs w:val="24"/>
          <w:lang w:val="de-AT"/>
        </w:rPr>
        <w:t>ReiseZulage</w:t>
      </w:r>
      <w:r w:rsidRPr="005B2A12">
        <w:rPr>
          <w:rFonts w:cs="Times New Roman"/>
          <w:bCs w:val="0"/>
          <w:i w:val="0"/>
          <w:iCs w:val="0"/>
          <w:caps/>
          <w:color w:val="FFFFFF" w:themeColor="background1"/>
          <w:sz w:val="24"/>
          <w:szCs w:val="24"/>
          <w:lang w:val="de-AT"/>
        </w:rPr>
        <w:t xml:space="preserve">: </w:t>
      </w:r>
    </w:p>
    <w:p w:rsidR="006D513E" w:rsidRDefault="00DC0A78" w:rsidP="0045676C">
      <w:pPr>
        <w:spacing w:before="120" w:after="120" w:line="300" w:lineRule="auto"/>
        <w:jc w:val="both"/>
        <w:rPr>
          <w:rFonts w:ascii="Arial" w:hAnsi="Arial" w:cs="Arial"/>
          <w:lang w:val="de-DE"/>
        </w:rPr>
      </w:pPr>
      <w:r>
        <w:rPr>
          <w:rFonts w:ascii="Arial" w:hAnsi="Arial" w:cs="Arial"/>
          <w:lang w:val="de-DE"/>
        </w:rPr>
        <w:t xml:space="preserve">Die Reisezulage beinhaltet die Tages- und die Nächtigungsgebühr. </w:t>
      </w:r>
      <w:r w:rsidR="0045676C">
        <w:rPr>
          <w:rFonts w:ascii="Arial" w:hAnsi="Arial" w:cs="Arial"/>
          <w:lang w:val="de-DE"/>
        </w:rPr>
        <w:t xml:space="preserve">Die Höhe der Reisezulage ist abhängig von der Dauer </w:t>
      </w:r>
      <w:r w:rsidR="006D513E">
        <w:rPr>
          <w:rFonts w:ascii="Arial" w:hAnsi="Arial" w:cs="Arial"/>
          <w:lang w:val="de-DE"/>
        </w:rPr>
        <w:t>(Stundenanzahl) der Dienstreise.</w:t>
      </w:r>
    </w:p>
    <w:p w:rsidR="006D513E" w:rsidRPr="006D513E" w:rsidRDefault="006D513E" w:rsidP="0045676C">
      <w:pPr>
        <w:spacing w:before="120" w:after="120" w:line="300" w:lineRule="auto"/>
        <w:jc w:val="both"/>
        <w:rPr>
          <w:rFonts w:ascii="Arial" w:hAnsi="Arial" w:cs="Arial"/>
          <w:u w:val="single"/>
          <w:lang w:val="de-DE"/>
        </w:rPr>
      </w:pPr>
      <w:r w:rsidRPr="00FC4FF1">
        <w:rPr>
          <w:rFonts w:ascii="Arial" w:hAnsi="Arial" w:cs="Arial"/>
          <w:b/>
          <w:u w:val="single"/>
          <w:lang w:val="de-DE"/>
        </w:rPr>
        <w:t>Tagesgebühr</w:t>
      </w:r>
      <w:r w:rsidRPr="004127A3">
        <w:rPr>
          <w:rFonts w:ascii="Arial" w:hAnsi="Arial" w:cs="Arial"/>
          <w:u w:val="single"/>
          <w:lang w:val="de-DE"/>
        </w:rPr>
        <w:t xml:space="preserve">: </w:t>
      </w:r>
    </w:p>
    <w:p w:rsidR="0045676C" w:rsidRDefault="00C33C82" w:rsidP="00446260">
      <w:pPr>
        <w:spacing w:before="120" w:after="120" w:line="300" w:lineRule="auto"/>
        <w:jc w:val="both"/>
        <w:rPr>
          <w:rFonts w:ascii="Arial" w:hAnsi="Arial" w:cs="Arial"/>
          <w:lang w:val="de-DE"/>
        </w:rPr>
      </w:pPr>
      <w:r>
        <w:rPr>
          <w:rFonts w:ascii="Arial" w:hAnsi="Arial" w:cs="Arial"/>
          <w:lang w:val="de-DE"/>
        </w:rPr>
        <w:t xml:space="preserve">Liegt eine Dienstreise im Sinne der RGV 1955 vor und werden die Mindeststundenzahlen der Bundes/Länder/Kammergebührenverordnung eingehalten, kann </w:t>
      </w:r>
      <w:r w:rsidR="0045676C">
        <w:rPr>
          <w:rFonts w:ascii="Arial" w:hAnsi="Arial" w:cs="Arial"/>
          <w:lang w:val="de-DE"/>
        </w:rPr>
        <w:t xml:space="preserve">eine </w:t>
      </w:r>
      <w:r>
        <w:rPr>
          <w:rFonts w:ascii="Arial" w:hAnsi="Arial" w:cs="Arial"/>
          <w:lang w:val="de-DE"/>
        </w:rPr>
        <w:t xml:space="preserve">Tagesgebühr verrechnet werden. Die Stundenzahlen bzw. der Berechnungsschlüssel der </w:t>
      </w:r>
      <w:r w:rsidR="00804144">
        <w:rPr>
          <w:rFonts w:ascii="Arial" w:hAnsi="Arial" w:cs="Arial"/>
          <w:lang w:val="de-DE"/>
        </w:rPr>
        <w:t>Reisegebührenvorschrift des Bundes</w:t>
      </w:r>
      <w:r>
        <w:rPr>
          <w:rFonts w:ascii="Arial" w:hAnsi="Arial" w:cs="Arial"/>
          <w:lang w:val="de-DE"/>
        </w:rPr>
        <w:t xml:space="preserve"> </w:t>
      </w:r>
      <w:r w:rsidR="00804144">
        <w:rPr>
          <w:rFonts w:ascii="Arial" w:hAnsi="Arial" w:cs="Arial"/>
          <w:lang w:val="de-DE"/>
        </w:rPr>
        <w:t>sind</w:t>
      </w:r>
      <w:r>
        <w:rPr>
          <w:rFonts w:ascii="Arial" w:hAnsi="Arial" w:cs="Arial"/>
          <w:lang w:val="de-DE"/>
        </w:rPr>
        <w:t xml:space="preserve"> anzuwenden, außer es wird eine Länder/ Kammerverordnung angewandt</w:t>
      </w:r>
      <w:r w:rsidR="00804144">
        <w:rPr>
          <w:rFonts w:ascii="Arial" w:hAnsi="Arial" w:cs="Arial"/>
          <w:lang w:val="de-DE"/>
        </w:rPr>
        <w:t xml:space="preserve">. </w:t>
      </w:r>
    </w:p>
    <w:p w:rsidR="00603351" w:rsidRDefault="00603351" w:rsidP="00446260">
      <w:pPr>
        <w:spacing w:before="120" w:after="120" w:line="300" w:lineRule="auto"/>
        <w:jc w:val="both"/>
        <w:rPr>
          <w:rFonts w:ascii="Arial" w:hAnsi="Arial" w:cs="Arial"/>
          <w:lang w:val="de-DE"/>
        </w:rPr>
      </w:pPr>
    </w:p>
    <w:p w:rsidR="00603351" w:rsidRPr="00603351" w:rsidRDefault="00603351" w:rsidP="00AC2989">
      <w:pPr>
        <w:spacing w:before="120" w:after="120" w:line="300" w:lineRule="auto"/>
        <w:jc w:val="both"/>
        <w:rPr>
          <w:rFonts w:ascii="Arial" w:hAnsi="Arial" w:cs="Arial"/>
          <w:sz w:val="2"/>
          <w:lang w:val="de-DE"/>
        </w:rPr>
      </w:pPr>
    </w:p>
    <w:p w:rsidR="00AC2989" w:rsidRDefault="00AC2989" w:rsidP="00AC2989">
      <w:pPr>
        <w:spacing w:before="120" w:after="120" w:line="300" w:lineRule="auto"/>
        <w:jc w:val="both"/>
        <w:rPr>
          <w:rFonts w:ascii="Arial" w:hAnsi="Arial" w:cs="Arial"/>
          <w:lang w:val="de-DE"/>
        </w:rPr>
      </w:pPr>
      <w:r>
        <w:rPr>
          <w:rFonts w:ascii="Arial" w:hAnsi="Arial" w:cs="Arial"/>
          <w:lang w:val="de-DE"/>
        </w:rPr>
        <w:t xml:space="preserve">Gemäß der Reisegebührenvorschrift des Bundes gelten folgende Stundenzahlen: </w:t>
      </w:r>
    </w:p>
    <w:p w:rsidR="00AC2989" w:rsidRDefault="00AC2989" w:rsidP="00AC2989">
      <w:pPr>
        <w:spacing w:before="120" w:after="120" w:line="300" w:lineRule="auto"/>
        <w:jc w:val="both"/>
        <w:rPr>
          <w:rFonts w:ascii="Arial" w:hAnsi="Arial" w:cs="Arial"/>
          <w:lang w:val="de-DE"/>
        </w:rPr>
      </w:pPr>
      <w:r>
        <w:rPr>
          <w:rFonts w:ascii="Arial" w:hAnsi="Arial" w:cs="Arial"/>
          <w:lang w:val="de-DE"/>
        </w:rPr>
        <w:t>Die volle Tagesgebühr steht bei einer Dienstreise von</w:t>
      </w:r>
      <w:r w:rsidR="00EC651A">
        <w:rPr>
          <w:rFonts w:ascii="Arial" w:hAnsi="Arial" w:cs="Arial"/>
          <w:lang w:val="de-DE"/>
        </w:rPr>
        <w:t xml:space="preserve"> mehr als</w:t>
      </w:r>
      <w:r>
        <w:rPr>
          <w:rFonts w:ascii="Arial" w:hAnsi="Arial" w:cs="Arial"/>
          <w:lang w:val="de-DE"/>
        </w:rPr>
        <w:t xml:space="preserve"> 12 bis 24 Stunden zu. Von </w:t>
      </w:r>
      <w:r w:rsidR="00EC651A">
        <w:rPr>
          <w:rFonts w:ascii="Arial" w:hAnsi="Arial" w:cs="Arial"/>
          <w:lang w:val="de-DE"/>
        </w:rPr>
        <w:t xml:space="preserve">mehr als 8 bis </w:t>
      </w:r>
      <w:r>
        <w:rPr>
          <w:rFonts w:ascii="Arial" w:hAnsi="Arial" w:cs="Arial"/>
          <w:lang w:val="de-DE"/>
        </w:rPr>
        <w:t xml:space="preserve">12 Stunden können zwei Drittel abgerechnet werden und </w:t>
      </w:r>
      <w:r w:rsidR="00EC651A">
        <w:rPr>
          <w:rFonts w:ascii="Arial" w:hAnsi="Arial" w:cs="Arial"/>
          <w:lang w:val="de-DE"/>
        </w:rPr>
        <w:t>von mehr als</w:t>
      </w:r>
      <w:r>
        <w:rPr>
          <w:rFonts w:ascii="Arial" w:hAnsi="Arial" w:cs="Arial"/>
          <w:lang w:val="de-DE"/>
        </w:rPr>
        <w:t xml:space="preserve"> 5 </w:t>
      </w:r>
      <w:r w:rsidR="00EC651A">
        <w:rPr>
          <w:rFonts w:ascii="Arial" w:hAnsi="Arial" w:cs="Arial"/>
          <w:lang w:val="de-DE"/>
        </w:rPr>
        <w:t>bis</w:t>
      </w:r>
      <w:r>
        <w:rPr>
          <w:rFonts w:ascii="Arial" w:hAnsi="Arial" w:cs="Arial"/>
          <w:lang w:val="de-DE"/>
        </w:rPr>
        <w:t xml:space="preserve"> 8 Stunden ein Drittel. Bruchteile </w:t>
      </w:r>
      <w:r w:rsidR="00EC651A">
        <w:rPr>
          <w:rFonts w:ascii="Arial" w:hAnsi="Arial" w:cs="Arial"/>
          <w:lang w:val="de-DE"/>
        </w:rPr>
        <w:t>bis</w:t>
      </w:r>
      <w:r>
        <w:rPr>
          <w:rFonts w:ascii="Arial" w:hAnsi="Arial" w:cs="Arial"/>
          <w:lang w:val="de-DE"/>
        </w:rPr>
        <w:t xml:space="preserve"> 5 Stunden können nicht berücksichtigt werden. </w:t>
      </w:r>
    </w:p>
    <w:p w:rsidR="00AC2989" w:rsidRDefault="00AC2989" w:rsidP="00AC2989">
      <w:pPr>
        <w:spacing w:before="120" w:after="120" w:line="300" w:lineRule="auto"/>
        <w:jc w:val="both"/>
        <w:rPr>
          <w:rFonts w:ascii="Arial" w:hAnsi="Arial" w:cs="Arial"/>
          <w:lang w:val="de-DE"/>
        </w:rPr>
      </w:pPr>
      <w:r>
        <w:rPr>
          <w:rFonts w:ascii="Arial" w:hAnsi="Arial" w:cs="Arial"/>
          <w:lang w:val="de-DE"/>
        </w:rPr>
        <w:t xml:space="preserve">Die Höhe der vollen Tagesgebühr unterscheidet sich je nach Tarif. </w:t>
      </w:r>
    </w:p>
    <w:p w:rsidR="00AC2989" w:rsidRPr="003E2D05" w:rsidRDefault="00AC2989" w:rsidP="00AC2989">
      <w:pPr>
        <w:spacing w:before="120" w:after="120" w:line="300" w:lineRule="auto"/>
        <w:ind w:left="567"/>
        <w:jc w:val="both"/>
        <w:rPr>
          <w:rFonts w:ascii="Arial" w:hAnsi="Arial" w:cs="Arial"/>
          <w:lang w:val="de-DE"/>
        </w:rPr>
      </w:pPr>
      <w:r w:rsidRPr="003E2D05">
        <w:rPr>
          <w:rFonts w:ascii="Arial" w:hAnsi="Arial" w:cs="Arial"/>
          <w:lang w:val="de-DE"/>
        </w:rPr>
        <w:t>a.</w:t>
      </w:r>
      <w:r w:rsidRPr="003E2D05">
        <w:rPr>
          <w:rFonts w:ascii="Arial" w:hAnsi="Arial" w:cs="Arial"/>
          <w:lang w:val="de-DE"/>
        </w:rPr>
        <w:tab/>
        <w:t>Nach Tarif 1 in der Höhe von 26,40 Euro</w:t>
      </w:r>
    </w:p>
    <w:p w:rsidR="00AC2989" w:rsidRPr="003E2D05" w:rsidRDefault="00AC2989" w:rsidP="00AC2989">
      <w:pPr>
        <w:spacing w:before="120" w:after="120" w:line="300" w:lineRule="auto"/>
        <w:ind w:left="567"/>
        <w:jc w:val="both"/>
        <w:rPr>
          <w:rFonts w:ascii="Arial" w:hAnsi="Arial" w:cs="Arial"/>
          <w:lang w:val="de-DE"/>
        </w:rPr>
      </w:pPr>
      <w:r w:rsidRPr="003E2D05">
        <w:rPr>
          <w:rFonts w:ascii="Arial" w:hAnsi="Arial" w:cs="Arial"/>
          <w:lang w:val="de-DE"/>
        </w:rPr>
        <w:t>b.</w:t>
      </w:r>
      <w:r w:rsidRPr="003E2D05">
        <w:rPr>
          <w:rFonts w:ascii="Arial" w:hAnsi="Arial" w:cs="Arial"/>
          <w:lang w:val="de-DE"/>
        </w:rPr>
        <w:tab/>
        <w:t>Nach Tarif 2 in der Höhe von 19,80 Euro</w:t>
      </w:r>
      <w:r w:rsidR="00950AE6">
        <w:rPr>
          <w:rFonts w:ascii="Arial" w:hAnsi="Arial" w:cs="Arial"/>
          <w:lang w:val="de-DE"/>
        </w:rPr>
        <w:t xml:space="preserve"> </w:t>
      </w:r>
    </w:p>
    <w:p w:rsidR="00AC2989" w:rsidRDefault="00AC2989" w:rsidP="00AC2989">
      <w:pPr>
        <w:pStyle w:val="Listenabsatz"/>
        <w:spacing w:before="120" w:after="120" w:line="300" w:lineRule="auto"/>
        <w:ind w:left="0"/>
        <w:jc w:val="both"/>
        <w:rPr>
          <w:rFonts w:ascii="Arial" w:hAnsi="Arial" w:cs="Arial"/>
          <w:lang w:val="de-DE"/>
        </w:rPr>
      </w:pPr>
      <w:r>
        <w:rPr>
          <w:rFonts w:ascii="Arial" w:hAnsi="Arial" w:cs="Arial"/>
          <w:lang w:val="de-DE"/>
        </w:rPr>
        <w:t xml:space="preserve">Tarif 1 wird für die Dauer der Reisebewegung verrechnet, sofern es sich nicht um eine Bezirksreise (Dienstreise innerhalb des politischen Bezirks) handelt. Ausnahme: Es handelt sich um eine Bezirksreise, bei der Anspruch auf Nächtigungsgebühr entsteht. </w:t>
      </w:r>
    </w:p>
    <w:p w:rsidR="00AC2989" w:rsidRPr="003E2D05" w:rsidRDefault="00AC2989" w:rsidP="00AC2989">
      <w:pPr>
        <w:pStyle w:val="Listenabsatz"/>
        <w:spacing w:before="120" w:after="120" w:line="300" w:lineRule="auto"/>
        <w:ind w:left="0"/>
        <w:jc w:val="both"/>
        <w:rPr>
          <w:rFonts w:ascii="Arial" w:hAnsi="Arial" w:cs="Arial"/>
          <w:lang w:val="de-DE"/>
        </w:rPr>
      </w:pPr>
      <w:r>
        <w:rPr>
          <w:rFonts w:ascii="Arial" w:hAnsi="Arial" w:cs="Arial"/>
          <w:lang w:val="de-DE"/>
        </w:rPr>
        <w:t xml:space="preserve">Für die ersten 30 Tage des Aufenthalts in derselben Ortsgemeinde kann ebenfalls nach Tarif 1 abgerechnet werden. </w:t>
      </w:r>
    </w:p>
    <w:p w:rsidR="00AC2989" w:rsidRDefault="00AC2989" w:rsidP="00AC2989">
      <w:pPr>
        <w:spacing w:before="120" w:after="120" w:line="300" w:lineRule="auto"/>
        <w:jc w:val="both"/>
        <w:rPr>
          <w:rFonts w:ascii="Arial" w:hAnsi="Arial" w:cs="Arial"/>
          <w:lang w:val="de-DE"/>
        </w:rPr>
      </w:pPr>
      <w:r>
        <w:rPr>
          <w:rFonts w:ascii="Arial" w:hAnsi="Arial" w:cs="Arial"/>
          <w:lang w:val="de-DE"/>
        </w:rPr>
        <w:t xml:space="preserve">Tarif 2 wird für die Dauer der Reisebewegung bei Bezirksreisen verrechnet, sofern kein Anspruch auf Nächtigungsgebühr entsteht und für die Zeit ab </w:t>
      </w:r>
      <w:r w:rsidRPr="003E2D05">
        <w:rPr>
          <w:rFonts w:ascii="Arial" w:hAnsi="Arial" w:cs="Arial"/>
          <w:lang w:val="de-DE"/>
        </w:rPr>
        <w:t>dem 31. Tag des Aufentha</w:t>
      </w:r>
      <w:r>
        <w:rPr>
          <w:rFonts w:ascii="Arial" w:hAnsi="Arial" w:cs="Arial"/>
          <w:lang w:val="de-DE"/>
        </w:rPr>
        <w:t>ltes in derselben Ortsgemeinde.</w:t>
      </w:r>
      <w:r w:rsidR="00950AE6">
        <w:rPr>
          <w:rFonts w:ascii="Arial" w:hAnsi="Arial" w:cs="Arial"/>
          <w:lang w:val="de-DE"/>
        </w:rPr>
        <w:t xml:space="preserve"> </w:t>
      </w:r>
    </w:p>
    <w:p w:rsidR="00AC2989" w:rsidRPr="003E2D05" w:rsidRDefault="00AC2989" w:rsidP="00AC2989">
      <w:pPr>
        <w:pBdr>
          <w:top w:val="single" w:sz="4" w:space="1" w:color="auto"/>
          <w:left w:val="single" w:sz="4" w:space="4" w:color="auto"/>
          <w:bottom w:val="single" w:sz="4" w:space="1" w:color="auto"/>
          <w:right w:val="single" w:sz="4" w:space="4" w:color="auto"/>
        </w:pBdr>
        <w:spacing w:before="120" w:after="120" w:line="300" w:lineRule="auto"/>
        <w:jc w:val="both"/>
        <w:rPr>
          <w:rFonts w:ascii="Arial" w:hAnsi="Arial" w:cs="Arial"/>
          <w:lang w:val="de-DE"/>
        </w:rPr>
      </w:pPr>
      <w:r>
        <w:rPr>
          <w:rFonts w:ascii="Arial" w:hAnsi="Arial" w:cs="Arial"/>
          <w:lang w:val="de-DE"/>
        </w:rPr>
        <w:t xml:space="preserve">Hinweis zu Bezirksreisen: </w:t>
      </w:r>
    </w:p>
    <w:p w:rsidR="00AC2989" w:rsidRDefault="00AC2989" w:rsidP="00AC2989">
      <w:pPr>
        <w:pBdr>
          <w:top w:val="single" w:sz="4" w:space="1" w:color="auto"/>
          <w:left w:val="single" w:sz="4" w:space="4" w:color="auto"/>
          <w:bottom w:val="single" w:sz="4" w:space="1" w:color="auto"/>
          <w:right w:val="single" w:sz="4" w:space="4" w:color="auto"/>
        </w:pBdr>
        <w:spacing w:before="120" w:after="120" w:line="300" w:lineRule="auto"/>
        <w:jc w:val="both"/>
        <w:rPr>
          <w:rFonts w:ascii="Arial" w:hAnsi="Arial" w:cs="Arial"/>
          <w:lang w:val="de-DE"/>
        </w:rPr>
      </w:pPr>
      <w:r w:rsidRPr="003E2D05">
        <w:rPr>
          <w:rFonts w:ascii="Arial" w:hAnsi="Arial" w:cs="Arial"/>
          <w:lang w:val="de-DE"/>
        </w:rPr>
        <w:t xml:space="preserve">Landeshauptstädte und Städte mit eigenem Statut gelten nicht als politischer Bezirk im Sinne </w:t>
      </w:r>
      <w:r>
        <w:rPr>
          <w:rFonts w:ascii="Arial" w:hAnsi="Arial" w:cs="Arial"/>
          <w:lang w:val="de-DE"/>
        </w:rPr>
        <w:t>der RGV 1955</w:t>
      </w:r>
      <w:r w:rsidRPr="003E2D05">
        <w:rPr>
          <w:rFonts w:ascii="Arial" w:hAnsi="Arial" w:cs="Arial"/>
          <w:lang w:val="de-DE"/>
        </w:rPr>
        <w:t xml:space="preserve">, so dass Dienstreisen in die angrenzenden politischen Bezirke oder umgekehrt als Bezirksreisen gelten. Dagegen gilt das Gebiet der Bundeshauptstadt Wien als ein politischer Bezirk. Wenn eine in der Bundeshauptstadt Wien gelegene Dienststelle  ausschließlich für einen an Wien angrenzenden politischen Bezirk zuständig ist, gelten Dienstreisen von der Dienststelle in diesen politischen Bezirk und Dienstreisen eines Beamten aus diesem politischen Bezirk zu der in Wien gelegenen Dienststelle als Bezirksreisen. </w:t>
      </w:r>
    </w:p>
    <w:p w:rsidR="00FC4FF1" w:rsidRDefault="00FC4FF1" w:rsidP="00AC2989">
      <w:pPr>
        <w:spacing w:before="120" w:after="120" w:line="300" w:lineRule="auto"/>
        <w:jc w:val="both"/>
        <w:rPr>
          <w:rFonts w:ascii="Arial" w:hAnsi="Arial" w:cs="Arial"/>
          <w:lang w:val="de-DE"/>
        </w:rPr>
      </w:pPr>
    </w:p>
    <w:p w:rsidR="00950AE6" w:rsidRPr="009C76CB" w:rsidRDefault="00950AE6" w:rsidP="00950AE6">
      <w:pPr>
        <w:pBdr>
          <w:top w:val="single" w:sz="4" w:space="1" w:color="auto"/>
          <w:left w:val="single" w:sz="4" w:space="4" w:color="auto"/>
          <w:bottom w:val="single" w:sz="4" w:space="1" w:color="auto"/>
          <w:right w:val="single" w:sz="4" w:space="4" w:color="auto"/>
        </w:pBdr>
        <w:spacing w:before="120" w:after="120" w:line="300" w:lineRule="auto"/>
        <w:jc w:val="both"/>
        <w:rPr>
          <w:rFonts w:ascii="Arial" w:hAnsi="Arial" w:cs="Arial"/>
          <w:lang w:val="de-DE"/>
        </w:rPr>
      </w:pPr>
      <w:r w:rsidRPr="009C76CB">
        <w:rPr>
          <w:rFonts w:ascii="Arial" w:hAnsi="Arial" w:cs="Arial"/>
          <w:lang w:val="de-DE"/>
        </w:rPr>
        <w:t xml:space="preserve">Hinweis zu Tarif 2: </w:t>
      </w:r>
    </w:p>
    <w:p w:rsidR="00950AE6" w:rsidRPr="003E2D05" w:rsidRDefault="00950AE6" w:rsidP="00950AE6">
      <w:pPr>
        <w:pBdr>
          <w:top w:val="single" w:sz="4" w:space="1" w:color="auto"/>
          <w:left w:val="single" w:sz="4" w:space="4" w:color="auto"/>
          <w:bottom w:val="single" w:sz="4" w:space="1" w:color="auto"/>
          <w:right w:val="single" w:sz="4" w:space="4" w:color="auto"/>
        </w:pBdr>
        <w:spacing w:before="120" w:after="120" w:line="300" w:lineRule="auto"/>
        <w:jc w:val="both"/>
        <w:rPr>
          <w:rFonts w:ascii="Arial" w:hAnsi="Arial" w:cs="Arial"/>
          <w:lang w:val="de-DE"/>
        </w:rPr>
      </w:pPr>
      <w:r w:rsidRPr="009C76CB">
        <w:rPr>
          <w:rFonts w:ascii="Arial" w:hAnsi="Arial" w:cs="Arial"/>
          <w:lang w:val="de-DE"/>
        </w:rPr>
        <w:t>Wird eine Reisegebührenvorschrift der Länder/Kammern angewandt und s</w:t>
      </w:r>
      <w:r w:rsidR="00B8065F" w:rsidRPr="009C76CB">
        <w:rPr>
          <w:rFonts w:ascii="Arial" w:hAnsi="Arial" w:cs="Arial"/>
          <w:lang w:val="de-DE"/>
        </w:rPr>
        <w:t>ieht</w:t>
      </w:r>
      <w:r w:rsidRPr="009C76CB">
        <w:rPr>
          <w:rFonts w:ascii="Arial" w:hAnsi="Arial" w:cs="Arial"/>
          <w:lang w:val="de-DE"/>
        </w:rPr>
        <w:t xml:space="preserve"> diese keine Unterscheidung zwischen Bezirksreisen und nicht Bezirksreisen vor, gilt </w:t>
      </w:r>
      <w:r w:rsidR="00BA1B10" w:rsidRPr="009C76CB">
        <w:rPr>
          <w:rFonts w:ascii="Arial" w:hAnsi="Arial" w:cs="Arial"/>
          <w:lang w:val="de-DE"/>
        </w:rPr>
        <w:t>nur die Höchstgrenze laut Tarif 1.</w:t>
      </w:r>
    </w:p>
    <w:p w:rsidR="00AC2989" w:rsidRDefault="00AC2989" w:rsidP="00AC2989">
      <w:pPr>
        <w:spacing w:before="120" w:after="120" w:line="300" w:lineRule="auto"/>
        <w:jc w:val="both"/>
        <w:rPr>
          <w:rFonts w:ascii="Arial" w:hAnsi="Arial" w:cs="Arial"/>
          <w:lang w:val="de-DE"/>
        </w:rPr>
      </w:pPr>
      <w:r>
        <w:rPr>
          <w:rFonts w:ascii="Arial" w:hAnsi="Arial" w:cs="Arial"/>
          <w:lang w:val="de-DE"/>
        </w:rPr>
        <w:t xml:space="preserve">Die Tagesgebühr dient zur Deckung der Verpflegungskosten bei einer Dienstreise, daher muss diese, im Falle von kostenloser Verpflegung bzw. wenn die Verpflegung im Fahrpreis oder in einer anderen Aufwendung bereits enthalten ist, folgend gekürzt werden: </w:t>
      </w:r>
    </w:p>
    <w:p w:rsidR="00AC2989" w:rsidRPr="005E3174" w:rsidRDefault="00AC2989" w:rsidP="00AC2989">
      <w:pPr>
        <w:spacing w:before="120" w:after="120" w:line="300" w:lineRule="auto"/>
        <w:jc w:val="both"/>
        <w:rPr>
          <w:rFonts w:ascii="Arial" w:hAnsi="Arial" w:cs="Arial"/>
          <w:lang w:val="de-DE"/>
        </w:rPr>
      </w:pPr>
      <w:r w:rsidRPr="005E3174">
        <w:rPr>
          <w:rFonts w:ascii="Arial" w:hAnsi="Arial" w:cs="Arial"/>
          <w:lang w:val="de-DE"/>
        </w:rPr>
        <w:t xml:space="preserve">    Frühstück</w:t>
      </w:r>
      <w:r w:rsidR="0095564A">
        <w:rPr>
          <w:rFonts w:ascii="Arial" w:hAnsi="Arial" w:cs="Arial"/>
          <w:lang w:val="de-DE"/>
        </w:rPr>
        <w:tab/>
      </w:r>
      <w:r w:rsidR="0095564A">
        <w:rPr>
          <w:rFonts w:ascii="Arial" w:hAnsi="Arial" w:cs="Arial"/>
          <w:lang w:val="de-DE"/>
        </w:rPr>
        <w:tab/>
      </w:r>
      <w:r w:rsidR="0095564A">
        <w:rPr>
          <w:rFonts w:ascii="Arial" w:hAnsi="Arial" w:cs="Arial"/>
          <w:lang w:val="de-DE"/>
        </w:rPr>
        <w:tab/>
      </w:r>
      <w:r w:rsidR="0095564A">
        <w:rPr>
          <w:rFonts w:ascii="Arial" w:hAnsi="Arial" w:cs="Arial"/>
          <w:lang w:val="de-DE"/>
        </w:rPr>
        <w:tab/>
      </w:r>
      <w:r w:rsidR="0095564A">
        <w:rPr>
          <w:rFonts w:ascii="Arial" w:hAnsi="Arial" w:cs="Arial"/>
          <w:lang w:val="de-DE"/>
        </w:rPr>
        <w:tab/>
      </w:r>
      <w:r w:rsidR="0095564A">
        <w:rPr>
          <w:rFonts w:ascii="Arial" w:hAnsi="Arial" w:cs="Arial"/>
          <w:lang w:val="de-DE"/>
        </w:rPr>
        <w:tab/>
      </w:r>
      <w:r w:rsidR="0095564A">
        <w:rPr>
          <w:rFonts w:ascii="Arial" w:hAnsi="Arial" w:cs="Arial"/>
          <w:lang w:val="de-DE"/>
        </w:rPr>
        <w:tab/>
      </w:r>
      <w:r w:rsidR="0095564A">
        <w:rPr>
          <w:rFonts w:ascii="Arial" w:hAnsi="Arial" w:cs="Arial"/>
          <w:lang w:val="de-DE"/>
        </w:rPr>
        <w:tab/>
      </w:r>
      <w:r w:rsidR="0095564A">
        <w:rPr>
          <w:rFonts w:ascii="Arial" w:hAnsi="Arial" w:cs="Arial"/>
          <w:lang w:val="de-DE"/>
        </w:rPr>
        <w:tab/>
      </w:r>
      <w:r w:rsidR="00EC651A">
        <w:rPr>
          <w:rFonts w:ascii="Arial" w:hAnsi="Arial" w:cs="Arial"/>
          <w:lang w:val="de-DE"/>
        </w:rPr>
        <w:tab/>
      </w:r>
      <w:r w:rsidRPr="005E3174">
        <w:rPr>
          <w:rFonts w:ascii="Arial" w:hAnsi="Arial" w:cs="Arial"/>
          <w:lang w:val="de-DE"/>
        </w:rPr>
        <w:t>- 15%</w:t>
      </w:r>
    </w:p>
    <w:p w:rsidR="00AC2989" w:rsidRPr="005E3174" w:rsidRDefault="00AC2989" w:rsidP="00AC2989">
      <w:pPr>
        <w:spacing w:before="120" w:after="120" w:line="300" w:lineRule="auto"/>
        <w:jc w:val="both"/>
        <w:rPr>
          <w:rFonts w:ascii="Arial" w:hAnsi="Arial" w:cs="Arial"/>
          <w:lang w:val="de-DE"/>
        </w:rPr>
      </w:pPr>
      <w:r w:rsidRPr="005E3174">
        <w:rPr>
          <w:rFonts w:ascii="Arial" w:hAnsi="Arial" w:cs="Arial"/>
          <w:lang w:val="de-DE"/>
        </w:rPr>
        <w:t xml:space="preserve">    Mittagessen </w:t>
      </w:r>
      <w:r w:rsidRPr="005E3174">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sidRPr="005E3174">
        <w:rPr>
          <w:rFonts w:ascii="Arial" w:hAnsi="Arial" w:cs="Arial"/>
          <w:lang w:val="de-DE"/>
        </w:rPr>
        <w:t>- 40%</w:t>
      </w:r>
    </w:p>
    <w:p w:rsidR="003E6D26" w:rsidRDefault="00AC2989" w:rsidP="00446260">
      <w:pPr>
        <w:spacing w:before="120" w:after="120" w:line="300" w:lineRule="auto"/>
        <w:jc w:val="both"/>
        <w:rPr>
          <w:rFonts w:ascii="Arial" w:hAnsi="Arial" w:cs="Arial"/>
          <w:lang w:val="de-DE"/>
        </w:rPr>
      </w:pPr>
      <w:r w:rsidRPr="005E3174">
        <w:rPr>
          <w:rFonts w:ascii="Arial" w:hAnsi="Arial" w:cs="Arial"/>
          <w:lang w:val="de-DE"/>
        </w:rPr>
        <w:t xml:space="preserve">    Abendessen </w:t>
      </w:r>
      <w:r w:rsidRPr="005E3174">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sidRPr="005E3174">
        <w:rPr>
          <w:rFonts w:ascii="Arial" w:hAnsi="Arial" w:cs="Arial"/>
          <w:lang w:val="de-DE"/>
        </w:rPr>
        <w:t>- 40%</w:t>
      </w:r>
    </w:p>
    <w:p w:rsidR="00603351" w:rsidRPr="00603351" w:rsidRDefault="00603351" w:rsidP="00446260">
      <w:pPr>
        <w:spacing w:before="120" w:after="120" w:line="300" w:lineRule="auto"/>
        <w:jc w:val="both"/>
        <w:rPr>
          <w:rFonts w:ascii="Arial" w:hAnsi="Arial" w:cs="Arial"/>
          <w:sz w:val="6"/>
          <w:lang w:val="de-DE"/>
        </w:rPr>
      </w:pPr>
    </w:p>
    <w:p w:rsidR="006579EC" w:rsidRDefault="006579EC" w:rsidP="00446260">
      <w:pPr>
        <w:spacing w:before="120" w:after="120" w:line="300" w:lineRule="auto"/>
        <w:jc w:val="both"/>
        <w:rPr>
          <w:rFonts w:ascii="Arial" w:hAnsi="Arial" w:cs="Arial"/>
          <w:u w:val="single"/>
          <w:lang w:val="de-DE"/>
        </w:rPr>
      </w:pPr>
    </w:p>
    <w:p w:rsidR="006D513E" w:rsidRPr="006D513E" w:rsidRDefault="00AC2989" w:rsidP="00446260">
      <w:pPr>
        <w:spacing w:before="120" w:after="120" w:line="300" w:lineRule="auto"/>
        <w:jc w:val="both"/>
        <w:rPr>
          <w:rFonts w:ascii="Arial" w:hAnsi="Arial" w:cs="Arial"/>
          <w:u w:val="single"/>
          <w:lang w:val="de-DE"/>
        </w:rPr>
      </w:pPr>
      <w:r>
        <w:rPr>
          <w:rFonts w:ascii="Arial" w:hAnsi="Arial" w:cs="Arial"/>
          <w:u w:val="single"/>
          <w:lang w:val="de-DE"/>
        </w:rPr>
        <w:lastRenderedPageBreak/>
        <w:t>Dauer der Dienstreise für die Berechnung der Tagesgebühr</w:t>
      </w:r>
      <w:r w:rsidR="0045676C" w:rsidRPr="006D513E">
        <w:rPr>
          <w:rFonts w:ascii="Arial" w:hAnsi="Arial" w:cs="Arial"/>
          <w:u w:val="single"/>
          <w:lang w:val="de-DE"/>
        </w:rPr>
        <w:t>:</w:t>
      </w:r>
    </w:p>
    <w:p w:rsidR="004E69FA" w:rsidRDefault="000C7B40" w:rsidP="00446260">
      <w:pPr>
        <w:spacing w:before="120" w:after="120" w:line="300" w:lineRule="auto"/>
        <w:jc w:val="both"/>
        <w:rPr>
          <w:rFonts w:ascii="Arial" w:hAnsi="Arial" w:cs="Arial"/>
          <w:lang w:val="de-DE"/>
        </w:rPr>
      </w:pPr>
      <w:r>
        <w:rPr>
          <w:rFonts w:ascii="Arial" w:hAnsi="Arial" w:cs="Arial"/>
          <w:lang w:val="de-DE"/>
        </w:rPr>
        <w:t xml:space="preserve">Bezüglich der Dauer einer </w:t>
      </w:r>
      <w:r w:rsidR="004E69FA">
        <w:rPr>
          <w:rFonts w:ascii="Arial" w:hAnsi="Arial" w:cs="Arial"/>
          <w:lang w:val="de-DE"/>
        </w:rPr>
        <w:t xml:space="preserve">Dienstreise </w:t>
      </w:r>
      <w:r>
        <w:rPr>
          <w:rFonts w:ascii="Arial" w:hAnsi="Arial" w:cs="Arial"/>
          <w:lang w:val="de-DE"/>
        </w:rPr>
        <w:t xml:space="preserve">gelten im Zusammenhang </w:t>
      </w:r>
      <w:r w:rsidR="004E69FA">
        <w:rPr>
          <w:rFonts w:ascii="Arial" w:hAnsi="Arial" w:cs="Arial"/>
          <w:lang w:val="de-DE"/>
        </w:rPr>
        <w:t>mit einem Massenbeförderungsmittel folgende Regelungen:</w:t>
      </w:r>
    </w:p>
    <w:p w:rsidR="00446260" w:rsidRPr="000C7B40" w:rsidRDefault="004E69FA" w:rsidP="003E2D05">
      <w:pPr>
        <w:spacing w:before="120" w:after="120" w:line="300" w:lineRule="auto"/>
        <w:jc w:val="both"/>
        <w:rPr>
          <w:lang w:val="de-DE"/>
        </w:rPr>
      </w:pPr>
      <w:r>
        <w:rPr>
          <w:rFonts w:ascii="Arial" w:hAnsi="Arial" w:cs="Arial"/>
          <w:lang w:val="de-DE"/>
        </w:rPr>
        <w:t>Befindet sich der Bahnhof innerhalb von 2 Kilometer von der Dienststelle</w:t>
      </w:r>
      <w:r w:rsidR="00E02BD0">
        <w:rPr>
          <w:rFonts w:ascii="Arial" w:hAnsi="Arial" w:cs="Arial"/>
          <w:lang w:val="de-DE"/>
        </w:rPr>
        <w:t>*</w:t>
      </w:r>
      <w:r>
        <w:rPr>
          <w:rFonts w:ascii="Arial" w:hAnsi="Arial" w:cs="Arial"/>
          <w:lang w:val="de-DE"/>
        </w:rPr>
        <w:t xml:space="preserve"> kann als Zeitpunkt des Verlassens der Dienststelle</w:t>
      </w:r>
      <w:r w:rsidR="00E02BD0">
        <w:rPr>
          <w:rFonts w:ascii="Arial" w:hAnsi="Arial" w:cs="Arial"/>
          <w:lang w:val="de-DE"/>
        </w:rPr>
        <w:t>*</w:t>
      </w:r>
      <w:r>
        <w:rPr>
          <w:rFonts w:ascii="Arial" w:hAnsi="Arial" w:cs="Arial"/>
          <w:lang w:val="de-DE"/>
        </w:rPr>
        <w:t xml:space="preserve"> eine dreiviertel Stunde vor der fahrplanmäßigen Abfahrtszeit angenommen werden. </w:t>
      </w:r>
      <w:r w:rsidR="007C1CB7">
        <w:rPr>
          <w:rFonts w:ascii="Arial" w:hAnsi="Arial" w:cs="Arial"/>
          <w:lang w:val="de-DE"/>
        </w:rPr>
        <w:t>Beim Wiederbetreten der Dienststelle</w:t>
      </w:r>
      <w:r w:rsidR="00E02BD0">
        <w:rPr>
          <w:rFonts w:ascii="Arial" w:hAnsi="Arial" w:cs="Arial"/>
          <w:lang w:val="de-DE"/>
        </w:rPr>
        <w:t>*</w:t>
      </w:r>
      <w:r w:rsidR="007C1CB7">
        <w:rPr>
          <w:rFonts w:ascii="Arial" w:hAnsi="Arial" w:cs="Arial"/>
          <w:lang w:val="de-DE"/>
        </w:rPr>
        <w:t xml:space="preserve"> kann eine halbe Stunde zu der Ankunftszeit dazu gerechnet werden. Befindet sich der Bahnhof weiter als 2 Kilometer von der Dienststelle</w:t>
      </w:r>
      <w:r w:rsidR="00E02BD0">
        <w:rPr>
          <w:rFonts w:ascii="Arial" w:hAnsi="Arial" w:cs="Arial"/>
          <w:lang w:val="de-DE"/>
        </w:rPr>
        <w:t>*</w:t>
      </w:r>
      <w:r w:rsidR="007C1CB7">
        <w:rPr>
          <w:rFonts w:ascii="Arial" w:hAnsi="Arial" w:cs="Arial"/>
          <w:lang w:val="de-DE"/>
        </w:rPr>
        <w:t xml:space="preserve"> entfernt, kann für die Berechnung der Tagesgebühr beim Verlassen der Dienststelle</w:t>
      </w:r>
      <w:r w:rsidR="00E02BD0">
        <w:rPr>
          <w:rFonts w:ascii="Arial" w:hAnsi="Arial" w:cs="Arial"/>
          <w:lang w:val="de-DE"/>
        </w:rPr>
        <w:t>*</w:t>
      </w:r>
      <w:r w:rsidR="007C1CB7">
        <w:rPr>
          <w:rFonts w:ascii="Arial" w:hAnsi="Arial" w:cs="Arial"/>
          <w:lang w:val="de-DE"/>
        </w:rPr>
        <w:t xml:space="preserve"> eine halbe Stunde plus der für den Weg zum Bahnhof erforderlichen Zeit vor der fahrplanmäßigen Abfahrtszeit herangezogen werden.</w:t>
      </w:r>
      <w:r w:rsidR="000C7B40">
        <w:rPr>
          <w:lang w:val="de-DE"/>
        </w:rPr>
        <w:t xml:space="preserve"> </w:t>
      </w:r>
      <w:r w:rsidR="007C1CB7">
        <w:rPr>
          <w:rFonts w:ascii="Arial" w:hAnsi="Arial" w:cs="Arial"/>
          <w:lang w:val="de-DE"/>
        </w:rPr>
        <w:t xml:space="preserve">Beim </w:t>
      </w:r>
      <w:r w:rsidR="00E02BD0">
        <w:rPr>
          <w:rFonts w:ascii="Arial" w:hAnsi="Arial" w:cs="Arial"/>
          <w:lang w:val="de-DE"/>
        </w:rPr>
        <w:t>Wiederbetreten der Dienststelle*</w:t>
      </w:r>
      <w:r w:rsidR="007C1CB7">
        <w:rPr>
          <w:rFonts w:ascii="Arial" w:hAnsi="Arial" w:cs="Arial"/>
          <w:lang w:val="de-DE"/>
        </w:rPr>
        <w:t xml:space="preserve"> kann eine Viertelstunde plus die tatsächlich erforderliche Wegzeit berücksichtig werden. </w:t>
      </w:r>
    </w:p>
    <w:p w:rsidR="00E02BD0" w:rsidRDefault="007C1CB7" w:rsidP="00E02BD0">
      <w:pPr>
        <w:spacing w:before="120" w:after="120" w:line="300" w:lineRule="auto"/>
        <w:jc w:val="both"/>
        <w:rPr>
          <w:rFonts w:ascii="Arial" w:hAnsi="Arial" w:cs="Arial"/>
          <w:lang w:val="de-DE"/>
        </w:rPr>
      </w:pPr>
      <w:r>
        <w:rPr>
          <w:rFonts w:ascii="Arial" w:hAnsi="Arial" w:cs="Arial"/>
          <w:lang w:val="de-DE"/>
        </w:rPr>
        <w:t xml:space="preserve">Beginnt bzw. beendet der Dienstnehmer die Dienstreise nicht in der Dienststelle, gilt als Zeitpunkt des Beginns bzw. der Beendigung, der Zeitpunkt an </w:t>
      </w:r>
      <w:r w:rsidR="00D31AA9">
        <w:rPr>
          <w:rFonts w:ascii="Arial" w:hAnsi="Arial" w:cs="Arial"/>
          <w:lang w:val="de-DE"/>
        </w:rPr>
        <w:t>dem</w:t>
      </w:r>
      <w:r>
        <w:rPr>
          <w:rFonts w:ascii="Arial" w:hAnsi="Arial" w:cs="Arial"/>
          <w:lang w:val="de-DE"/>
        </w:rPr>
        <w:t xml:space="preserve"> der Dienstnehmer die Dienstelle verlassen bzw. </w:t>
      </w:r>
      <w:r w:rsidR="0058363B">
        <w:rPr>
          <w:rFonts w:ascii="Arial" w:hAnsi="Arial" w:cs="Arial"/>
          <w:lang w:val="de-DE"/>
        </w:rPr>
        <w:t>wiederbetreten</w:t>
      </w:r>
      <w:r>
        <w:rPr>
          <w:rFonts w:ascii="Arial" w:hAnsi="Arial" w:cs="Arial"/>
          <w:lang w:val="de-DE"/>
        </w:rPr>
        <w:t xml:space="preserve"> hätte. </w:t>
      </w:r>
    </w:p>
    <w:p w:rsidR="00E02BD0" w:rsidRPr="00E02BD0" w:rsidRDefault="00E02BD0" w:rsidP="00E02BD0">
      <w:pPr>
        <w:spacing w:before="120" w:after="120" w:line="300" w:lineRule="auto"/>
        <w:jc w:val="both"/>
        <w:rPr>
          <w:rFonts w:ascii="Arial" w:hAnsi="Arial" w:cs="Arial"/>
          <w:lang w:val="de-DE"/>
        </w:rPr>
      </w:pPr>
      <w:r>
        <w:rPr>
          <w:rFonts w:ascii="Arial" w:hAnsi="Arial" w:cs="Arial"/>
          <w:lang w:val="de-DE"/>
        </w:rPr>
        <w:t xml:space="preserve">*gegebenenfalls auch der Wohnort. </w:t>
      </w:r>
    </w:p>
    <w:p w:rsidR="000C7B40" w:rsidRPr="00FC4FF1" w:rsidRDefault="000C7B40" w:rsidP="003E2D05">
      <w:pPr>
        <w:spacing w:before="120" w:after="120" w:line="300" w:lineRule="auto"/>
        <w:jc w:val="both"/>
        <w:rPr>
          <w:rFonts w:ascii="Arial" w:hAnsi="Arial" w:cs="Arial"/>
          <w:b/>
          <w:u w:val="single"/>
          <w:lang w:val="de-DE"/>
        </w:rPr>
      </w:pPr>
      <w:r w:rsidRPr="00FC4FF1">
        <w:rPr>
          <w:rFonts w:ascii="Arial" w:hAnsi="Arial" w:cs="Arial"/>
          <w:b/>
          <w:u w:val="single"/>
          <w:lang w:val="de-DE"/>
        </w:rPr>
        <w:t xml:space="preserve">Nächtigungsgebühr: </w:t>
      </w:r>
    </w:p>
    <w:p w:rsidR="000C7B40" w:rsidRDefault="000C7B40" w:rsidP="003E2D05">
      <w:pPr>
        <w:spacing w:before="120" w:after="120" w:line="300" w:lineRule="auto"/>
        <w:jc w:val="both"/>
        <w:rPr>
          <w:rFonts w:ascii="Arial" w:hAnsi="Arial" w:cs="Arial"/>
          <w:lang w:val="de-DE"/>
        </w:rPr>
      </w:pPr>
      <w:r>
        <w:rPr>
          <w:rFonts w:ascii="Arial" w:hAnsi="Arial" w:cs="Arial"/>
          <w:lang w:val="de-DE"/>
        </w:rPr>
        <w:t>Nächtigungsgebühr kann für jede auf der Dienstreise verbrach</w:t>
      </w:r>
      <w:r w:rsidR="005E3174">
        <w:rPr>
          <w:rFonts w:ascii="Arial" w:hAnsi="Arial" w:cs="Arial"/>
          <w:lang w:val="de-DE"/>
        </w:rPr>
        <w:t xml:space="preserve">te Nacht berücksichtigt werden. Nächtigungsgebühr kann jedoch nicht ohne Tagesgebühr gewährt werden. Wird die Dienstreise vor bzw. nach 2 Uhr nachts angetreten bzw. beendet kann ebenfalls die Nächtigungsgebühr berücksichtigt werden. </w:t>
      </w:r>
    </w:p>
    <w:p w:rsidR="005E3174" w:rsidRDefault="005E3174" w:rsidP="003E2D05">
      <w:pPr>
        <w:spacing w:before="120" w:after="120" w:line="300" w:lineRule="auto"/>
        <w:jc w:val="both"/>
        <w:rPr>
          <w:rFonts w:ascii="Arial" w:hAnsi="Arial" w:cs="Arial"/>
          <w:lang w:val="de-DE"/>
        </w:rPr>
      </w:pPr>
      <w:r>
        <w:rPr>
          <w:rFonts w:ascii="Arial" w:hAnsi="Arial" w:cs="Arial"/>
          <w:lang w:val="de-DE"/>
        </w:rPr>
        <w:t>Die Nächtigungsgebühr</w:t>
      </w:r>
      <w:r w:rsidR="00D31AA9">
        <w:rPr>
          <w:rFonts w:ascii="Arial" w:hAnsi="Arial" w:cs="Arial"/>
          <w:lang w:val="de-DE"/>
        </w:rPr>
        <w:t xml:space="preserve"> beträgt € 15, 00 ohne Nachweis. W</w:t>
      </w:r>
      <w:r>
        <w:rPr>
          <w:rFonts w:ascii="Arial" w:hAnsi="Arial" w:cs="Arial"/>
          <w:lang w:val="de-DE"/>
        </w:rPr>
        <w:t>ird ein Nachweis erbracht, können</w:t>
      </w:r>
      <w:r w:rsidR="00E34BF2">
        <w:rPr>
          <w:rFonts w:ascii="Arial" w:hAnsi="Arial" w:cs="Arial"/>
          <w:lang w:val="de-DE"/>
        </w:rPr>
        <w:t xml:space="preserve"> </w:t>
      </w:r>
      <w:r>
        <w:rPr>
          <w:rFonts w:ascii="Arial" w:hAnsi="Arial" w:cs="Arial"/>
          <w:lang w:val="de-DE"/>
        </w:rPr>
        <w:t xml:space="preserve">maximal </w:t>
      </w:r>
      <w:r w:rsidR="00990892">
        <w:rPr>
          <w:rFonts w:ascii="Arial" w:hAnsi="Arial" w:cs="Arial"/>
          <w:lang w:val="de-DE"/>
        </w:rPr>
        <w:t>€ 105,00</w:t>
      </w:r>
      <w:r w:rsidR="001D1BA1">
        <w:rPr>
          <w:rFonts w:ascii="Arial" w:hAnsi="Arial" w:cs="Arial"/>
          <w:lang w:val="de-DE"/>
        </w:rPr>
        <w:t xml:space="preserve"> </w:t>
      </w:r>
      <w:r>
        <w:rPr>
          <w:rFonts w:ascii="Arial" w:hAnsi="Arial" w:cs="Arial"/>
          <w:lang w:val="de-DE"/>
        </w:rPr>
        <w:t xml:space="preserve">berücksichtigt werden. </w:t>
      </w:r>
    </w:p>
    <w:p w:rsidR="006B6C1D" w:rsidRDefault="006B6C1D" w:rsidP="003E2D05">
      <w:pPr>
        <w:spacing w:before="120" w:after="120" w:line="300" w:lineRule="auto"/>
        <w:jc w:val="both"/>
        <w:rPr>
          <w:rFonts w:ascii="Arial" w:hAnsi="Arial" w:cs="Arial"/>
          <w:lang w:val="de-DE"/>
        </w:rPr>
      </w:pPr>
    </w:p>
    <w:p w:rsidR="005E595C" w:rsidRDefault="006B6C1D" w:rsidP="006B6C1D">
      <w:pPr>
        <w:spacing w:before="120" w:after="120" w:line="300" w:lineRule="auto"/>
        <w:jc w:val="both"/>
        <w:rPr>
          <w:rFonts w:ascii="Arial" w:hAnsi="Arial" w:cs="Arial"/>
          <w:b/>
          <w:u w:val="single"/>
          <w:lang w:val="de-DE"/>
        </w:rPr>
      </w:pPr>
      <w:r>
        <w:rPr>
          <w:rFonts w:ascii="Arial" w:hAnsi="Arial" w:cs="Arial"/>
          <w:b/>
          <w:u w:val="single"/>
          <w:lang w:val="de-DE"/>
        </w:rPr>
        <w:t>Vorsteuerabzug bei Reisezulagen:</w:t>
      </w:r>
    </w:p>
    <w:p w:rsidR="006B6C1D" w:rsidRDefault="006B6C1D" w:rsidP="006B6C1D">
      <w:pPr>
        <w:spacing w:before="120" w:after="120" w:line="300" w:lineRule="auto"/>
        <w:jc w:val="both"/>
        <w:rPr>
          <w:rFonts w:ascii="Arial" w:hAnsi="Arial" w:cs="Arial"/>
          <w:lang w:val="de-DE"/>
        </w:rPr>
      </w:pPr>
      <w:r>
        <w:rPr>
          <w:rFonts w:ascii="Arial" w:hAnsi="Arial" w:cs="Arial"/>
          <w:lang w:val="de-DE"/>
        </w:rPr>
        <w:t xml:space="preserve">Ist der Förderungswerber zum Vorsteuerabzug berechtigt, muss die Vorsteuer auch bei den Reisezulagen berücksichtigt werden. Dabei gilt, dass </w:t>
      </w:r>
      <w:r w:rsidR="00936D27">
        <w:rPr>
          <w:rFonts w:ascii="Arial" w:hAnsi="Arial" w:cs="Arial"/>
          <w:lang w:val="de-DE"/>
        </w:rPr>
        <w:t>die Tagesgebühr</w:t>
      </w:r>
      <w:r>
        <w:rPr>
          <w:rFonts w:ascii="Arial" w:hAnsi="Arial" w:cs="Arial"/>
          <w:lang w:val="de-DE"/>
        </w:rPr>
        <w:t xml:space="preserve"> 10</w:t>
      </w:r>
      <w:r w:rsidR="00D31AA9">
        <w:rPr>
          <w:rFonts w:ascii="Arial" w:hAnsi="Arial" w:cs="Arial"/>
          <w:lang w:val="de-DE"/>
        </w:rPr>
        <w:t xml:space="preserve"> </w:t>
      </w:r>
      <w:r>
        <w:rPr>
          <w:rFonts w:ascii="Arial" w:hAnsi="Arial" w:cs="Arial"/>
          <w:lang w:val="de-DE"/>
        </w:rPr>
        <w:t xml:space="preserve">% Umsatzsteuer enthält. Bei der Nächtigungsgebühr ist zwischen reiner Beherbergung und Beherbergung </w:t>
      </w:r>
      <w:r w:rsidR="00936D27">
        <w:rPr>
          <w:rFonts w:ascii="Arial" w:hAnsi="Arial" w:cs="Arial"/>
          <w:lang w:val="de-DE"/>
        </w:rPr>
        <w:t>mit</w:t>
      </w:r>
      <w:r>
        <w:rPr>
          <w:rFonts w:ascii="Arial" w:hAnsi="Arial" w:cs="Arial"/>
          <w:lang w:val="de-DE"/>
        </w:rPr>
        <w:t xml:space="preserve"> Frühstück zu unterscheiden. Beherbergung unterliegt einem Steuersatz von 13</w:t>
      </w:r>
      <w:r w:rsidR="00D31AA9">
        <w:rPr>
          <w:rFonts w:ascii="Arial" w:hAnsi="Arial" w:cs="Arial"/>
          <w:lang w:val="de-DE"/>
        </w:rPr>
        <w:t xml:space="preserve"> </w:t>
      </w:r>
      <w:r>
        <w:rPr>
          <w:rFonts w:ascii="Arial" w:hAnsi="Arial" w:cs="Arial"/>
          <w:lang w:val="de-DE"/>
        </w:rPr>
        <w:t>% und Frühstück 10</w:t>
      </w:r>
      <w:r w:rsidR="00D31AA9">
        <w:rPr>
          <w:rFonts w:ascii="Arial" w:hAnsi="Arial" w:cs="Arial"/>
          <w:lang w:val="de-DE"/>
        </w:rPr>
        <w:t xml:space="preserve"> </w:t>
      </w:r>
      <w:r>
        <w:rPr>
          <w:rFonts w:ascii="Arial" w:hAnsi="Arial" w:cs="Arial"/>
          <w:lang w:val="de-DE"/>
        </w:rPr>
        <w:t xml:space="preserve">%. Wird ein Nachweis über die Nächtigungskosten erbracht, kann anhand der Rechnung die </w:t>
      </w:r>
      <w:r w:rsidR="00857DD5">
        <w:rPr>
          <w:rFonts w:ascii="Arial" w:hAnsi="Arial" w:cs="Arial"/>
          <w:lang w:val="de-DE"/>
        </w:rPr>
        <w:t>Vorsteuer</w:t>
      </w:r>
      <w:r>
        <w:rPr>
          <w:rFonts w:ascii="Arial" w:hAnsi="Arial" w:cs="Arial"/>
          <w:lang w:val="de-DE"/>
        </w:rPr>
        <w:t xml:space="preserve"> berechnet werden. Wird kein Nachweis erbracht, bzw.  übersteigt der nachgewiesene Betrag die € 105,00 wird eine Teilung </w:t>
      </w:r>
      <w:r w:rsidR="00936D27">
        <w:rPr>
          <w:rFonts w:ascii="Arial" w:hAnsi="Arial" w:cs="Arial"/>
          <w:lang w:val="de-DE"/>
        </w:rPr>
        <w:t>in</w:t>
      </w:r>
      <w:r>
        <w:rPr>
          <w:rFonts w:ascii="Arial" w:hAnsi="Arial" w:cs="Arial"/>
          <w:lang w:val="de-DE"/>
        </w:rPr>
        <w:t xml:space="preserve"> 80</w:t>
      </w:r>
      <w:r w:rsidR="00D31AA9">
        <w:rPr>
          <w:rFonts w:ascii="Arial" w:hAnsi="Arial" w:cs="Arial"/>
          <w:lang w:val="de-DE"/>
        </w:rPr>
        <w:t xml:space="preserve"> </w:t>
      </w:r>
      <w:r>
        <w:rPr>
          <w:rFonts w:ascii="Arial" w:hAnsi="Arial" w:cs="Arial"/>
          <w:lang w:val="de-DE"/>
        </w:rPr>
        <w:t>% Beherbergung und 20</w:t>
      </w:r>
      <w:r w:rsidR="00D31AA9">
        <w:rPr>
          <w:rFonts w:ascii="Arial" w:hAnsi="Arial" w:cs="Arial"/>
          <w:lang w:val="de-DE"/>
        </w:rPr>
        <w:t xml:space="preserve"> </w:t>
      </w:r>
      <w:r>
        <w:rPr>
          <w:rFonts w:ascii="Arial" w:hAnsi="Arial" w:cs="Arial"/>
          <w:lang w:val="de-DE"/>
        </w:rPr>
        <w:t xml:space="preserve">% Frühstück gemacht. </w:t>
      </w:r>
    </w:p>
    <w:p w:rsidR="006A6730" w:rsidRDefault="006A6730" w:rsidP="006A6730">
      <w:pPr>
        <w:spacing w:before="120" w:after="120" w:line="300" w:lineRule="auto"/>
        <w:rPr>
          <w:rFonts w:ascii="Arial" w:hAnsi="Arial" w:cs="Arial"/>
          <w:lang w:val="de-DE"/>
        </w:rPr>
      </w:pPr>
      <w:r>
        <w:rPr>
          <w:rFonts w:ascii="Arial" w:hAnsi="Arial" w:cs="Arial"/>
          <w:lang w:val="de-DE"/>
        </w:rPr>
        <w:t xml:space="preserve">Beispiel: </w:t>
      </w:r>
    </w:p>
    <w:p w:rsidR="00603351" w:rsidRPr="009C76CB" w:rsidRDefault="006A6730" w:rsidP="00603351">
      <w:pPr>
        <w:spacing w:before="120" w:after="120" w:line="300" w:lineRule="auto"/>
        <w:jc w:val="both"/>
        <w:rPr>
          <w:rFonts w:ascii="Arial" w:hAnsi="Arial" w:cs="Arial"/>
          <w:lang w:val="de-DE"/>
        </w:rPr>
      </w:pPr>
      <w:r>
        <w:rPr>
          <w:rFonts w:ascii="Arial" w:hAnsi="Arial" w:cs="Arial"/>
          <w:lang w:val="de-DE"/>
        </w:rPr>
        <w:t xml:space="preserve">Es wird kein Nachweis erbracht. Es können </w:t>
      </w:r>
      <w:r w:rsidR="00E0008B">
        <w:rPr>
          <w:rFonts w:ascii="Arial" w:hAnsi="Arial" w:cs="Arial"/>
          <w:lang w:val="de-DE"/>
        </w:rPr>
        <w:t>€ 15,00</w:t>
      </w:r>
      <w:r>
        <w:rPr>
          <w:rFonts w:ascii="Arial" w:hAnsi="Arial" w:cs="Arial"/>
          <w:lang w:val="de-DE"/>
        </w:rPr>
        <w:t xml:space="preserve"> Nächtigungsgebühr verrechnet werden. </w:t>
      </w:r>
      <w:r w:rsidRPr="009C76CB">
        <w:rPr>
          <w:rFonts w:ascii="Arial" w:hAnsi="Arial" w:cs="Arial"/>
          <w:lang w:val="de-DE"/>
        </w:rPr>
        <w:t xml:space="preserve">Davon entfallen 80 % (€ 12,00) auf Beherbergung und </w:t>
      </w:r>
      <w:r w:rsidR="00936D27" w:rsidRPr="009C76CB">
        <w:rPr>
          <w:rFonts w:ascii="Arial" w:hAnsi="Arial" w:cs="Arial"/>
          <w:lang w:val="de-DE"/>
        </w:rPr>
        <w:t xml:space="preserve"> 20</w:t>
      </w:r>
      <w:r w:rsidR="00D31AA9" w:rsidRPr="009C76CB">
        <w:rPr>
          <w:rFonts w:ascii="Arial" w:hAnsi="Arial" w:cs="Arial"/>
          <w:lang w:val="de-DE"/>
        </w:rPr>
        <w:t xml:space="preserve"> </w:t>
      </w:r>
      <w:r w:rsidR="00936D27" w:rsidRPr="009C76CB">
        <w:rPr>
          <w:rFonts w:ascii="Arial" w:hAnsi="Arial" w:cs="Arial"/>
          <w:lang w:val="de-DE"/>
        </w:rPr>
        <w:t xml:space="preserve">% (€ 3,00) </w:t>
      </w:r>
      <w:r w:rsidR="00D31AA9" w:rsidRPr="009C76CB">
        <w:rPr>
          <w:rFonts w:ascii="Arial" w:hAnsi="Arial" w:cs="Arial"/>
          <w:lang w:val="de-DE"/>
        </w:rPr>
        <w:t xml:space="preserve">auf Frühstück. Von den € 12,00 </w:t>
      </w:r>
      <w:r w:rsidR="00936D27" w:rsidRPr="009C76CB">
        <w:rPr>
          <w:rFonts w:ascii="Arial" w:hAnsi="Arial" w:cs="Arial"/>
          <w:lang w:val="de-DE"/>
        </w:rPr>
        <w:t>muss die Umsatzsteuer von 13</w:t>
      </w:r>
      <w:r w:rsidR="00D31AA9" w:rsidRPr="009C76CB">
        <w:rPr>
          <w:rFonts w:ascii="Arial" w:hAnsi="Arial" w:cs="Arial"/>
          <w:lang w:val="de-DE"/>
        </w:rPr>
        <w:t xml:space="preserve"> </w:t>
      </w:r>
      <w:r w:rsidR="00936D27" w:rsidRPr="009C76CB">
        <w:rPr>
          <w:rFonts w:ascii="Arial" w:hAnsi="Arial" w:cs="Arial"/>
          <w:lang w:val="de-DE"/>
        </w:rPr>
        <w:t>% (</w:t>
      </w:r>
      <w:r w:rsidR="00D31AA9" w:rsidRPr="009C76CB">
        <w:rPr>
          <w:rFonts w:ascii="Arial" w:hAnsi="Arial" w:cs="Arial"/>
          <w:lang w:val="de-DE"/>
        </w:rPr>
        <w:t>12/113*13 = € 1,38</w:t>
      </w:r>
      <w:r w:rsidR="00936D27" w:rsidRPr="009C76CB">
        <w:rPr>
          <w:rFonts w:ascii="Arial" w:hAnsi="Arial" w:cs="Arial"/>
          <w:lang w:val="de-DE"/>
        </w:rPr>
        <w:t xml:space="preserve">) und vom Frühstück </w:t>
      </w:r>
      <w:r w:rsidR="00857DD5" w:rsidRPr="009C76CB">
        <w:rPr>
          <w:rFonts w:ascii="Arial" w:hAnsi="Arial" w:cs="Arial"/>
          <w:lang w:val="de-DE"/>
        </w:rPr>
        <w:t>1</w:t>
      </w:r>
      <w:r w:rsidR="00936D27" w:rsidRPr="009C76CB">
        <w:rPr>
          <w:rFonts w:ascii="Arial" w:hAnsi="Arial" w:cs="Arial"/>
          <w:lang w:val="de-DE"/>
        </w:rPr>
        <w:t>0 % (</w:t>
      </w:r>
      <w:r w:rsidR="00D31AA9" w:rsidRPr="009C76CB">
        <w:rPr>
          <w:rFonts w:ascii="Arial" w:hAnsi="Arial" w:cs="Arial"/>
          <w:lang w:val="de-DE"/>
        </w:rPr>
        <w:t xml:space="preserve">3/110*10 = </w:t>
      </w:r>
      <w:r w:rsidR="00936D27" w:rsidRPr="009C76CB">
        <w:rPr>
          <w:rFonts w:ascii="Arial" w:hAnsi="Arial" w:cs="Arial"/>
          <w:lang w:val="de-DE"/>
        </w:rPr>
        <w:t>€ 0,</w:t>
      </w:r>
      <w:r w:rsidR="00857DD5" w:rsidRPr="009C76CB">
        <w:rPr>
          <w:rFonts w:ascii="Arial" w:hAnsi="Arial" w:cs="Arial"/>
          <w:lang w:val="de-DE"/>
        </w:rPr>
        <w:t>27</w:t>
      </w:r>
      <w:r w:rsidR="00936D27" w:rsidRPr="009C76CB">
        <w:rPr>
          <w:rFonts w:ascii="Arial" w:hAnsi="Arial" w:cs="Arial"/>
          <w:lang w:val="de-DE"/>
        </w:rPr>
        <w:t xml:space="preserve">) abgezogen werden. </w:t>
      </w:r>
      <w:r w:rsidR="008D7CA0" w:rsidRPr="009C76CB">
        <w:rPr>
          <w:rFonts w:ascii="Arial" w:hAnsi="Arial" w:cs="Arial"/>
          <w:lang w:val="de-DE"/>
        </w:rPr>
        <w:t>Um die Berechnung der Umsatzsteuer zu erleichtern, kann der höhere Steuersatz auch für das Frühstück in Abzug gebracht werden.</w:t>
      </w:r>
      <w:r w:rsidR="00147EAA" w:rsidRPr="009C76CB">
        <w:rPr>
          <w:rFonts w:ascii="Arial" w:hAnsi="Arial" w:cs="Arial"/>
          <w:lang w:val="de-DE"/>
        </w:rPr>
        <w:t xml:space="preserve"> </w:t>
      </w:r>
    </w:p>
    <w:p w:rsidR="00603351" w:rsidRPr="009C76CB" w:rsidRDefault="00603351" w:rsidP="00603351">
      <w:pPr>
        <w:spacing w:before="120" w:after="120" w:line="300" w:lineRule="auto"/>
        <w:jc w:val="both"/>
        <w:rPr>
          <w:rFonts w:ascii="Arial" w:hAnsi="Arial" w:cs="Arial"/>
          <w:lang w:val="de-DE"/>
        </w:rPr>
      </w:pPr>
    </w:p>
    <w:p w:rsidR="00603351" w:rsidRPr="009C76CB" w:rsidRDefault="006579EC" w:rsidP="00603351">
      <w:pPr>
        <w:pBdr>
          <w:top w:val="single" w:sz="12" w:space="2" w:color="82AB28"/>
          <w:left w:val="single" w:sz="12" w:space="6" w:color="82AB28"/>
          <w:bottom w:val="single" w:sz="12" w:space="2" w:color="82AB28"/>
          <w:right w:val="single" w:sz="12" w:space="6" w:color="82AB28"/>
        </w:pBdr>
        <w:autoSpaceDE w:val="0"/>
        <w:autoSpaceDN w:val="0"/>
        <w:adjustRightInd w:val="0"/>
        <w:spacing w:before="120" w:after="0"/>
        <w:ind w:left="567"/>
        <w:rPr>
          <w:rFonts w:ascii="Arial" w:hAnsi="Arial" w:cs="Arial"/>
          <w:b/>
          <w:bCs/>
          <w:szCs w:val="20"/>
        </w:rPr>
      </w:pPr>
      <w:r w:rsidRPr="009C76CB">
        <w:rPr>
          <w:noProof/>
          <w:lang w:eastAsia="de-AT"/>
        </w:rPr>
        <w:lastRenderedPageBreak/>
        <mc:AlternateContent>
          <mc:Choice Requires="wps">
            <w:drawing>
              <wp:anchor distT="0" distB="0" distL="114300" distR="114300" simplePos="0" relativeHeight="251659264" behindDoc="0" locked="0" layoutInCell="1" allowOverlap="1" wp14:anchorId="07ECDA7F" wp14:editId="2486F0C3">
                <wp:simplePos x="0" y="0"/>
                <wp:positionH relativeFrom="column">
                  <wp:posOffset>-204470</wp:posOffset>
                </wp:positionH>
                <wp:positionV relativeFrom="paragraph">
                  <wp:posOffset>43180</wp:posOffset>
                </wp:positionV>
                <wp:extent cx="370840" cy="810260"/>
                <wp:effectExtent l="0" t="0" r="0" b="0"/>
                <wp:wrapNone/>
                <wp:docPr id="3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810260"/>
                        </a:xfrm>
                        <a:prstGeom prst="rect">
                          <a:avLst/>
                        </a:prstGeom>
                        <a:noFill/>
                        <a:ln w="9525">
                          <a:noFill/>
                          <a:miter lim="800000"/>
                          <a:headEnd/>
                          <a:tailEnd/>
                        </a:ln>
                      </wps:spPr>
                      <wps:txbx>
                        <w:txbxContent>
                          <w:p w:rsidR="00603351" w:rsidRPr="00AD5033" w:rsidRDefault="00603351" w:rsidP="00603351">
                            <w:pPr>
                              <w:spacing w:after="0" w:line="240" w:lineRule="atLeast"/>
                              <w:rPr>
                                <w:rFonts w:ascii="Tw Cen MT Condensed" w:hAnsi="Tw Cen MT Condensed" w:cs="Miriam Fixed"/>
                                <w:sz w:val="120"/>
                                <w:szCs w:val="120"/>
                              </w:rPr>
                            </w:pPr>
                            <w:r w:rsidRPr="00AD5033">
                              <w:rPr>
                                <w:rFonts w:ascii="Tw Cen MT Condensed" w:hAnsi="Tw Cen MT Condensed" w:cs="Miriam Fixed"/>
                                <w:b/>
                                <w:bCs/>
                                <w:color w:val="82AB28"/>
                                <w:sz w:val="120"/>
                                <w:szCs w:val="120"/>
                              </w:rPr>
                              <w:t>!</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07ECDA7F" id="_x0000_t202" coordsize="21600,21600" o:spt="202" path="m,l,21600r21600,l21600,xe">
                <v:stroke joinstyle="miter"/>
                <v:path gradientshapeok="t" o:connecttype="rect"/>
              </v:shapetype>
              <v:shape id="Textfeld 2" o:spid="_x0000_s1026" type="#_x0000_t202" style="position:absolute;left:0;text-align:left;margin-left:-16.1pt;margin-top:3.4pt;width:29.2pt;height:6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" filled="f" stroked="f">
                <v:textbox>
                  <w:txbxContent>
                    <w:p w:rsidR="00603351" w:rsidRPr="00AD5033" w:rsidRDefault="00603351" w:rsidP="00603351">
                      <w:pPr>
                        <w:spacing w:after="0" w:line="240" w:lineRule="atLeast"/>
                        <w:rPr>
                          <w:rFonts w:ascii="Tw Cen MT Condensed" w:hAnsi="Tw Cen MT Condensed" w:cs="Miriam Fixed"/>
                          <w:sz w:val="120"/>
                          <w:szCs w:val="120"/>
                        </w:rPr>
                      </w:pPr>
                      <w:r w:rsidRPr="00AD5033">
                        <w:rPr>
                          <w:rFonts w:ascii="Tw Cen MT Condensed" w:hAnsi="Tw Cen MT Condensed" w:cs="Miriam Fixed"/>
                          <w:b/>
                          <w:bCs/>
                          <w:color w:val="82AB28"/>
                          <w:sz w:val="120"/>
                          <w:szCs w:val="120"/>
                        </w:rPr>
                        <w:t>!</w:t>
                      </w:r>
                    </w:p>
                  </w:txbxContent>
                </v:textbox>
              </v:shape>
            </w:pict>
          </mc:Fallback>
        </mc:AlternateContent>
      </w:r>
      <w:r w:rsidR="00603351" w:rsidRPr="009C76CB">
        <w:rPr>
          <w:rFonts w:ascii="Arial" w:hAnsi="Arial" w:cs="Arial"/>
          <w:b/>
          <w:bCs/>
          <w:szCs w:val="20"/>
        </w:rPr>
        <w:t xml:space="preserve">Hinweis: </w:t>
      </w:r>
    </w:p>
    <w:p w:rsidR="00603351" w:rsidRPr="00603351" w:rsidRDefault="00B13334" w:rsidP="00B13334">
      <w:pPr>
        <w:pBdr>
          <w:top w:val="single" w:sz="12" w:space="2" w:color="82AB28"/>
          <w:left w:val="single" w:sz="12" w:space="6" w:color="82AB28"/>
          <w:bottom w:val="single" w:sz="12" w:space="2" w:color="82AB28"/>
          <w:right w:val="single" w:sz="12" w:space="6" w:color="82AB28"/>
        </w:pBdr>
        <w:autoSpaceDE w:val="0"/>
        <w:autoSpaceDN w:val="0"/>
        <w:adjustRightInd w:val="0"/>
        <w:spacing w:before="120" w:after="0"/>
        <w:ind w:left="567"/>
        <w:jc w:val="both"/>
        <w:rPr>
          <w:rFonts w:ascii="Arial" w:hAnsi="Arial" w:cs="Arial"/>
          <w:bCs/>
          <w:szCs w:val="20"/>
        </w:rPr>
      </w:pPr>
      <w:r w:rsidRPr="009C76CB">
        <w:rPr>
          <w:rFonts w:ascii="Arial" w:hAnsi="Arial" w:cs="Arial"/>
          <w:bCs/>
          <w:szCs w:val="20"/>
        </w:rPr>
        <w:t>Parkgebühren im Zusammenhang mit der Verwendung von öffentlichen Verkehrsmit</w:t>
      </w:r>
      <w:r w:rsidR="00B8065F" w:rsidRPr="009C76CB">
        <w:rPr>
          <w:rFonts w:ascii="Arial" w:hAnsi="Arial" w:cs="Arial"/>
          <w:bCs/>
          <w:szCs w:val="20"/>
        </w:rPr>
        <w:t>teln wie Flugreise, Bahn sind als Sachkosten förderbar, zählen jedoch nicht zu den Reisekosten, da sie in der RGV nicht erwähnt werden. Daher ist zu beachten, dass für diese Parkgebühren die</w:t>
      </w:r>
      <w:r w:rsidRPr="009C76CB">
        <w:rPr>
          <w:rFonts w:ascii="Arial" w:hAnsi="Arial" w:cs="Arial"/>
          <w:bCs/>
          <w:szCs w:val="20"/>
        </w:rPr>
        <w:t xml:space="preserve"> </w:t>
      </w:r>
      <w:r w:rsidR="00B8065F" w:rsidRPr="009C76CB">
        <w:rPr>
          <w:rFonts w:ascii="Arial" w:hAnsi="Arial" w:cs="Arial"/>
          <w:bCs/>
          <w:szCs w:val="20"/>
        </w:rPr>
        <w:t>Kleinstbetragsregelung (Kleinstbetragsrechnungen unter 50 € netto nicht förderbar) gilt.</w:t>
      </w:r>
      <w:r w:rsidR="00B8065F">
        <w:rPr>
          <w:rFonts w:ascii="Arial" w:hAnsi="Arial" w:cs="Arial"/>
          <w:bCs/>
          <w:szCs w:val="20"/>
        </w:rPr>
        <w:t xml:space="preserve"> </w:t>
      </w:r>
    </w:p>
    <w:p w:rsidR="00603351" w:rsidRDefault="00603351" w:rsidP="00603351">
      <w:pPr>
        <w:spacing w:after="0" w:line="360" w:lineRule="auto"/>
        <w:rPr>
          <w:rFonts w:cs="Arial"/>
          <w:szCs w:val="20"/>
        </w:rPr>
      </w:pPr>
      <w:bookmarkStart w:id="0" w:name="_GoBack"/>
      <w:bookmarkEnd w:id="0"/>
    </w:p>
    <w:p w:rsidR="006B6C1D" w:rsidRPr="006B6C1D" w:rsidRDefault="006B6C1D" w:rsidP="006B6C1D">
      <w:pPr>
        <w:spacing w:before="120" w:after="120" w:line="300" w:lineRule="auto"/>
        <w:jc w:val="both"/>
        <w:rPr>
          <w:rFonts w:ascii="Arial" w:hAnsi="Arial" w:cs="Arial"/>
          <w:lang w:val="de-DE"/>
        </w:rPr>
      </w:pPr>
    </w:p>
    <w:sectPr w:rsidR="006B6C1D" w:rsidRPr="006B6C1D">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4C34" w:rsidRDefault="003C4C34" w:rsidP="00F13024">
      <w:pPr>
        <w:spacing w:after="0" w:line="240" w:lineRule="auto"/>
      </w:pPr>
      <w:r>
        <w:separator/>
      </w:r>
    </w:p>
  </w:endnote>
  <w:endnote w:type="continuationSeparator" w:id="0">
    <w:p w:rsidR="003C4C34" w:rsidRDefault="003C4C34" w:rsidP="00F130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w Cen MT Condensed">
    <w:panose1 w:val="020B0606020104020203"/>
    <w:charset w:val="00"/>
    <w:family w:val="swiss"/>
    <w:pitch w:val="variable"/>
    <w:sig w:usb0="00000007" w:usb1="00000000" w:usb2="00000000" w:usb3="00000000" w:csb0="00000003" w:csb1="00000000"/>
  </w:font>
  <w:font w:name="Miriam Fixed">
    <w:charset w:val="B1"/>
    <w:family w:val="modern"/>
    <w:pitch w:val="fixed"/>
    <w:sig w:usb0="00000801" w:usb1="00000000" w:usb2="00000000" w:usb3="00000000" w:csb0="0000002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5937278"/>
      <w:docPartObj>
        <w:docPartGallery w:val="Page Numbers (Bottom of Page)"/>
        <w:docPartUnique/>
      </w:docPartObj>
    </w:sdtPr>
    <w:sdtEndPr/>
    <w:sdtContent>
      <w:p w:rsidR="000C08FD" w:rsidRDefault="000C08FD">
        <w:pPr>
          <w:pStyle w:val="Fuzeile"/>
          <w:jc w:val="right"/>
        </w:pPr>
        <w:r>
          <w:fldChar w:fldCharType="begin"/>
        </w:r>
        <w:r>
          <w:instrText>PAGE   \* MERGEFORMAT</w:instrText>
        </w:r>
        <w:r>
          <w:fldChar w:fldCharType="separate"/>
        </w:r>
        <w:r w:rsidR="006579EC" w:rsidRPr="006579EC">
          <w:rPr>
            <w:noProof/>
            <w:lang w:val="de-DE"/>
          </w:rPr>
          <w:t>4</w:t>
        </w:r>
        <w:r>
          <w:fldChar w:fldCharType="end"/>
        </w:r>
      </w:p>
    </w:sdtContent>
  </w:sdt>
  <w:p w:rsidR="00F13024" w:rsidRPr="00A42244" w:rsidRDefault="00F13024">
    <w:pPr>
      <w:pStyle w:val="Fuzeile"/>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4C34" w:rsidRDefault="003C4C34" w:rsidP="00F13024">
      <w:pPr>
        <w:spacing w:after="0" w:line="240" w:lineRule="auto"/>
      </w:pPr>
      <w:r>
        <w:separator/>
      </w:r>
    </w:p>
  </w:footnote>
  <w:footnote w:type="continuationSeparator" w:id="0">
    <w:p w:rsidR="003C4C34" w:rsidRDefault="003C4C34" w:rsidP="00F130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CB7" w:rsidRDefault="00A77387">
    <w:pPr>
      <w:pStyle w:val="Kopfzeile"/>
    </w:pPr>
    <w:r>
      <w:rPr>
        <w:noProof/>
        <w:lang w:eastAsia="de-AT"/>
      </w:rPr>
      <w:drawing>
        <wp:inline distT="0" distB="0" distL="0" distR="0" wp14:anchorId="40B16272" wp14:editId="701A88A7">
          <wp:extent cx="5760720" cy="474980"/>
          <wp:effectExtent l="0" t="0" r="0" b="127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komplett.jpg"/>
                  <pic:cNvPicPr/>
                </pic:nvPicPr>
                <pic:blipFill>
                  <a:blip r:embed="rId1">
                    <a:extLst>
                      <a:ext uri="{28A0092B-C50C-407E-A947-70E740481C1C}">
                        <a14:useLocalDpi xmlns:a14="http://schemas.microsoft.com/office/drawing/2010/main" val="0"/>
                      </a:ext>
                    </a:extLst>
                  </a:blip>
                  <a:stretch>
                    <a:fillRect/>
                  </a:stretch>
                </pic:blipFill>
                <pic:spPr>
                  <a:xfrm>
                    <a:off x="0" y="0"/>
                    <a:ext cx="5760720" cy="474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9.25pt;height:63.75pt;visibility:visible;mso-wrap-style:square" o:bullet="t">
        <v:imagedata r:id="rId1" o:title=""/>
      </v:shape>
    </w:pict>
  </w:numPicBullet>
  <w:abstractNum w:abstractNumId="0" w15:restartNumberingAfterBreak="0">
    <w:nsid w:val="00543575"/>
    <w:multiLevelType w:val="hybridMultilevel"/>
    <w:tmpl w:val="3566FA1C"/>
    <w:lvl w:ilvl="0" w:tplc="04070001">
      <w:start w:val="1"/>
      <w:numFmt w:val="bullet"/>
      <w:lvlText w:val=""/>
      <w:lvlJc w:val="left"/>
      <w:pPr>
        <w:tabs>
          <w:tab w:val="num" w:pos="360"/>
        </w:tabs>
        <w:ind w:left="360" w:hanging="360"/>
      </w:pPr>
      <w:rPr>
        <w:rFonts w:ascii="Symbol" w:hAnsi="Symbol" w:hint="default"/>
      </w:rPr>
    </w:lvl>
    <w:lvl w:ilvl="1" w:tplc="B8B47690">
      <w:start w:val="1"/>
      <w:numFmt w:val="bullet"/>
      <w:lvlText w:val=""/>
      <w:lvlJc w:val="left"/>
      <w:pPr>
        <w:tabs>
          <w:tab w:val="num" w:pos="1080"/>
        </w:tabs>
        <w:ind w:left="1060" w:hanging="340"/>
      </w:pPr>
      <w:rPr>
        <w:rFonts w:ascii="Symbol" w:hAnsi="Symbol"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EFD3FDB"/>
    <w:multiLevelType w:val="hybridMultilevel"/>
    <w:tmpl w:val="FA5E9DB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3BB2E5C"/>
    <w:multiLevelType w:val="hybridMultilevel"/>
    <w:tmpl w:val="89BC5974"/>
    <w:lvl w:ilvl="0" w:tplc="DDDCC44C">
      <w:start w:val="1"/>
      <w:numFmt w:val="bullet"/>
      <w:lvlText w:val=""/>
      <w:lvlJc w:val="left"/>
      <w:pPr>
        <w:tabs>
          <w:tab w:val="num" w:pos="720"/>
        </w:tabs>
        <w:ind w:left="720" w:hanging="360"/>
      </w:pPr>
      <w:rPr>
        <w:rFonts w:ascii="Symbol" w:hAnsi="Symbol" w:hint="default"/>
        <w:u w:color="80808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5B5219"/>
    <w:multiLevelType w:val="hybridMultilevel"/>
    <w:tmpl w:val="9F5ACE1A"/>
    <w:lvl w:ilvl="0" w:tplc="0C070001">
      <w:start w:val="1"/>
      <w:numFmt w:val="bullet"/>
      <w:lvlText w:val=""/>
      <w:lvlJc w:val="left"/>
      <w:pPr>
        <w:ind w:left="1080" w:hanging="360"/>
      </w:pPr>
      <w:rPr>
        <w:rFonts w:ascii="Symbol" w:hAnsi="Symbol" w:hint="default"/>
      </w:rPr>
    </w:lvl>
    <w:lvl w:ilvl="1" w:tplc="0C070003">
      <w:start w:val="1"/>
      <w:numFmt w:val="bullet"/>
      <w:lvlText w:val="o"/>
      <w:lvlJc w:val="left"/>
      <w:pPr>
        <w:ind w:left="1800" w:hanging="360"/>
      </w:pPr>
      <w:rPr>
        <w:rFonts w:ascii="Courier New" w:hAnsi="Courier New" w:cs="Courier New" w:hint="default"/>
      </w:rPr>
    </w:lvl>
    <w:lvl w:ilvl="2" w:tplc="0C070005">
      <w:start w:val="1"/>
      <w:numFmt w:val="bullet"/>
      <w:lvlText w:val=""/>
      <w:lvlJc w:val="left"/>
      <w:pPr>
        <w:ind w:left="2520" w:hanging="360"/>
      </w:pPr>
      <w:rPr>
        <w:rFonts w:ascii="Wingdings" w:hAnsi="Wingdings" w:hint="default"/>
      </w:rPr>
    </w:lvl>
    <w:lvl w:ilvl="3" w:tplc="0C070001">
      <w:start w:val="1"/>
      <w:numFmt w:val="bullet"/>
      <w:lvlText w:val=""/>
      <w:lvlJc w:val="left"/>
      <w:pPr>
        <w:ind w:left="3240" w:hanging="360"/>
      </w:pPr>
      <w:rPr>
        <w:rFonts w:ascii="Symbol" w:hAnsi="Symbol" w:hint="default"/>
      </w:rPr>
    </w:lvl>
    <w:lvl w:ilvl="4" w:tplc="0C070003">
      <w:start w:val="1"/>
      <w:numFmt w:val="bullet"/>
      <w:lvlText w:val="o"/>
      <w:lvlJc w:val="left"/>
      <w:pPr>
        <w:ind w:left="3960" w:hanging="360"/>
      </w:pPr>
      <w:rPr>
        <w:rFonts w:ascii="Courier New" w:hAnsi="Courier New" w:cs="Courier New" w:hint="default"/>
      </w:rPr>
    </w:lvl>
    <w:lvl w:ilvl="5" w:tplc="0C070005">
      <w:start w:val="1"/>
      <w:numFmt w:val="bullet"/>
      <w:lvlText w:val=""/>
      <w:lvlJc w:val="left"/>
      <w:pPr>
        <w:ind w:left="4680" w:hanging="360"/>
      </w:pPr>
      <w:rPr>
        <w:rFonts w:ascii="Wingdings" w:hAnsi="Wingdings" w:hint="default"/>
      </w:rPr>
    </w:lvl>
    <w:lvl w:ilvl="6" w:tplc="0C070001">
      <w:start w:val="1"/>
      <w:numFmt w:val="bullet"/>
      <w:lvlText w:val=""/>
      <w:lvlJc w:val="left"/>
      <w:pPr>
        <w:ind w:left="5400" w:hanging="360"/>
      </w:pPr>
      <w:rPr>
        <w:rFonts w:ascii="Symbol" w:hAnsi="Symbol" w:hint="default"/>
      </w:rPr>
    </w:lvl>
    <w:lvl w:ilvl="7" w:tplc="0C070003">
      <w:start w:val="1"/>
      <w:numFmt w:val="bullet"/>
      <w:lvlText w:val="o"/>
      <w:lvlJc w:val="left"/>
      <w:pPr>
        <w:ind w:left="6120" w:hanging="360"/>
      </w:pPr>
      <w:rPr>
        <w:rFonts w:ascii="Courier New" w:hAnsi="Courier New" w:cs="Courier New" w:hint="default"/>
      </w:rPr>
    </w:lvl>
    <w:lvl w:ilvl="8" w:tplc="0C070005">
      <w:start w:val="1"/>
      <w:numFmt w:val="bullet"/>
      <w:lvlText w:val=""/>
      <w:lvlJc w:val="left"/>
      <w:pPr>
        <w:ind w:left="6840" w:hanging="360"/>
      </w:pPr>
      <w:rPr>
        <w:rFonts w:ascii="Wingdings" w:hAnsi="Wingdings" w:hint="default"/>
      </w:rPr>
    </w:lvl>
  </w:abstractNum>
  <w:abstractNum w:abstractNumId="4" w15:restartNumberingAfterBreak="0">
    <w:nsid w:val="1D8D4E9A"/>
    <w:multiLevelType w:val="hybridMultilevel"/>
    <w:tmpl w:val="A23A1636"/>
    <w:lvl w:ilvl="0" w:tplc="406CBE56">
      <w:numFmt w:val="bullet"/>
      <w:lvlText w:val=""/>
      <w:lvlJc w:val="left"/>
      <w:pPr>
        <w:ind w:left="720" w:hanging="360"/>
      </w:pPr>
      <w:rPr>
        <w:rFonts w:ascii="Symbol" w:eastAsiaTheme="minorHAnsi" w:hAnsi="Symbo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216672F2"/>
    <w:multiLevelType w:val="hybridMultilevel"/>
    <w:tmpl w:val="1ED2AA74"/>
    <w:lvl w:ilvl="0" w:tplc="DDDCC44C">
      <w:start w:val="1"/>
      <w:numFmt w:val="bullet"/>
      <w:lvlText w:val=""/>
      <w:lvlJc w:val="left"/>
      <w:pPr>
        <w:tabs>
          <w:tab w:val="num" w:pos="1440"/>
        </w:tabs>
        <w:ind w:left="1440" w:hanging="360"/>
      </w:pPr>
      <w:rPr>
        <w:rFonts w:ascii="Symbol" w:hAnsi="Symbol" w:hint="default"/>
        <w:u w:color="808080"/>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2BE07206"/>
    <w:multiLevelType w:val="hybridMultilevel"/>
    <w:tmpl w:val="4AA4D6F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33492A56"/>
    <w:multiLevelType w:val="hybridMultilevel"/>
    <w:tmpl w:val="A358F36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AFA4E98"/>
    <w:multiLevelType w:val="hybridMultilevel"/>
    <w:tmpl w:val="B15C81C0"/>
    <w:lvl w:ilvl="0" w:tplc="FA5E9AF6">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C362DC0"/>
    <w:multiLevelType w:val="hybridMultilevel"/>
    <w:tmpl w:val="8C52C3D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3E626D28"/>
    <w:multiLevelType w:val="hybridMultilevel"/>
    <w:tmpl w:val="9A66A23C"/>
    <w:lvl w:ilvl="0" w:tplc="0C070001">
      <w:start w:val="1"/>
      <w:numFmt w:val="bullet"/>
      <w:lvlText w:val=""/>
      <w:lvlJc w:val="left"/>
      <w:pPr>
        <w:ind w:left="1800" w:hanging="360"/>
      </w:pPr>
      <w:rPr>
        <w:rFonts w:ascii="Symbol" w:hAnsi="Symbol" w:hint="default"/>
      </w:rPr>
    </w:lvl>
    <w:lvl w:ilvl="1" w:tplc="0C070003" w:tentative="1">
      <w:start w:val="1"/>
      <w:numFmt w:val="bullet"/>
      <w:lvlText w:val="o"/>
      <w:lvlJc w:val="left"/>
      <w:pPr>
        <w:ind w:left="2520" w:hanging="360"/>
      </w:pPr>
      <w:rPr>
        <w:rFonts w:ascii="Courier New" w:hAnsi="Courier New" w:cs="Courier New" w:hint="default"/>
      </w:rPr>
    </w:lvl>
    <w:lvl w:ilvl="2" w:tplc="0C070005" w:tentative="1">
      <w:start w:val="1"/>
      <w:numFmt w:val="bullet"/>
      <w:lvlText w:val=""/>
      <w:lvlJc w:val="left"/>
      <w:pPr>
        <w:ind w:left="3240" w:hanging="360"/>
      </w:pPr>
      <w:rPr>
        <w:rFonts w:ascii="Wingdings" w:hAnsi="Wingdings" w:hint="default"/>
      </w:rPr>
    </w:lvl>
    <w:lvl w:ilvl="3" w:tplc="0C070001" w:tentative="1">
      <w:start w:val="1"/>
      <w:numFmt w:val="bullet"/>
      <w:lvlText w:val=""/>
      <w:lvlJc w:val="left"/>
      <w:pPr>
        <w:ind w:left="3960" w:hanging="360"/>
      </w:pPr>
      <w:rPr>
        <w:rFonts w:ascii="Symbol" w:hAnsi="Symbol" w:hint="default"/>
      </w:rPr>
    </w:lvl>
    <w:lvl w:ilvl="4" w:tplc="0C070003" w:tentative="1">
      <w:start w:val="1"/>
      <w:numFmt w:val="bullet"/>
      <w:lvlText w:val="o"/>
      <w:lvlJc w:val="left"/>
      <w:pPr>
        <w:ind w:left="4680" w:hanging="360"/>
      </w:pPr>
      <w:rPr>
        <w:rFonts w:ascii="Courier New" w:hAnsi="Courier New" w:cs="Courier New" w:hint="default"/>
      </w:rPr>
    </w:lvl>
    <w:lvl w:ilvl="5" w:tplc="0C070005" w:tentative="1">
      <w:start w:val="1"/>
      <w:numFmt w:val="bullet"/>
      <w:lvlText w:val=""/>
      <w:lvlJc w:val="left"/>
      <w:pPr>
        <w:ind w:left="5400" w:hanging="360"/>
      </w:pPr>
      <w:rPr>
        <w:rFonts w:ascii="Wingdings" w:hAnsi="Wingdings" w:hint="default"/>
      </w:rPr>
    </w:lvl>
    <w:lvl w:ilvl="6" w:tplc="0C070001" w:tentative="1">
      <w:start w:val="1"/>
      <w:numFmt w:val="bullet"/>
      <w:lvlText w:val=""/>
      <w:lvlJc w:val="left"/>
      <w:pPr>
        <w:ind w:left="6120" w:hanging="360"/>
      </w:pPr>
      <w:rPr>
        <w:rFonts w:ascii="Symbol" w:hAnsi="Symbol" w:hint="default"/>
      </w:rPr>
    </w:lvl>
    <w:lvl w:ilvl="7" w:tplc="0C070003" w:tentative="1">
      <w:start w:val="1"/>
      <w:numFmt w:val="bullet"/>
      <w:lvlText w:val="o"/>
      <w:lvlJc w:val="left"/>
      <w:pPr>
        <w:ind w:left="6840" w:hanging="360"/>
      </w:pPr>
      <w:rPr>
        <w:rFonts w:ascii="Courier New" w:hAnsi="Courier New" w:cs="Courier New" w:hint="default"/>
      </w:rPr>
    </w:lvl>
    <w:lvl w:ilvl="8" w:tplc="0C070005" w:tentative="1">
      <w:start w:val="1"/>
      <w:numFmt w:val="bullet"/>
      <w:lvlText w:val=""/>
      <w:lvlJc w:val="left"/>
      <w:pPr>
        <w:ind w:left="7560" w:hanging="360"/>
      </w:pPr>
      <w:rPr>
        <w:rFonts w:ascii="Wingdings" w:hAnsi="Wingdings" w:hint="default"/>
      </w:rPr>
    </w:lvl>
  </w:abstractNum>
  <w:abstractNum w:abstractNumId="11" w15:restartNumberingAfterBreak="0">
    <w:nsid w:val="4003736A"/>
    <w:multiLevelType w:val="hybridMultilevel"/>
    <w:tmpl w:val="F0E2B3E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45F46C09"/>
    <w:multiLevelType w:val="hybridMultilevel"/>
    <w:tmpl w:val="2D5C7EAE"/>
    <w:lvl w:ilvl="0" w:tplc="5BB808E2">
      <w:numFmt w:val="bullet"/>
      <w:lvlText w:val="-"/>
      <w:lvlJc w:val="left"/>
      <w:pPr>
        <w:ind w:left="720" w:hanging="360"/>
      </w:pPr>
      <w:rPr>
        <w:rFonts w:ascii="Calibri" w:eastAsia="Times New Roman" w:hAnsi="Calibri"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48C15D11"/>
    <w:multiLevelType w:val="hybridMultilevel"/>
    <w:tmpl w:val="507C18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4C372651"/>
    <w:multiLevelType w:val="hybridMultilevel"/>
    <w:tmpl w:val="45AEB83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5C30692E"/>
    <w:multiLevelType w:val="hybridMultilevel"/>
    <w:tmpl w:val="CDFE3A3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6CE6040A"/>
    <w:multiLevelType w:val="hybridMultilevel"/>
    <w:tmpl w:val="3710C55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77B53B79"/>
    <w:multiLevelType w:val="hybridMultilevel"/>
    <w:tmpl w:val="BF8CD00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78D962E7"/>
    <w:multiLevelType w:val="hybridMultilevel"/>
    <w:tmpl w:val="2CAC4AB4"/>
    <w:lvl w:ilvl="0" w:tplc="0C070001">
      <w:start w:val="1"/>
      <w:numFmt w:val="bullet"/>
      <w:lvlText w:val=""/>
      <w:lvlJc w:val="left"/>
      <w:pPr>
        <w:ind w:left="1260" w:hanging="360"/>
      </w:pPr>
      <w:rPr>
        <w:rFonts w:ascii="Symbol" w:hAnsi="Symbol" w:hint="default"/>
      </w:rPr>
    </w:lvl>
    <w:lvl w:ilvl="1" w:tplc="0C070003" w:tentative="1">
      <w:start w:val="1"/>
      <w:numFmt w:val="bullet"/>
      <w:lvlText w:val="o"/>
      <w:lvlJc w:val="left"/>
      <w:pPr>
        <w:ind w:left="1980" w:hanging="360"/>
      </w:pPr>
      <w:rPr>
        <w:rFonts w:ascii="Courier New" w:hAnsi="Courier New" w:cs="Courier New" w:hint="default"/>
      </w:rPr>
    </w:lvl>
    <w:lvl w:ilvl="2" w:tplc="0C070005" w:tentative="1">
      <w:start w:val="1"/>
      <w:numFmt w:val="bullet"/>
      <w:lvlText w:val=""/>
      <w:lvlJc w:val="left"/>
      <w:pPr>
        <w:ind w:left="2700" w:hanging="360"/>
      </w:pPr>
      <w:rPr>
        <w:rFonts w:ascii="Wingdings" w:hAnsi="Wingdings" w:hint="default"/>
      </w:rPr>
    </w:lvl>
    <w:lvl w:ilvl="3" w:tplc="0C070001" w:tentative="1">
      <w:start w:val="1"/>
      <w:numFmt w:val="bullet"/>
      <w:lvlText w:val=""/>
      <w:lvlJc w:val="left"/>
      <w:pPr>
        <w:ind w:left="3420" w:hanging="360"/>
      </w:pPr>
      <w:rPr>
        <w:rFonts w:ascii="Symbol" w:hAnsi="Symbol" w:hint="default"/>
      </w:rPr>
    </w:lvl>
    <w:lvl w:ilvl="4" w:tplc="0C070003" w:tentative="1">
      <w:start w:val="1"/>
      <w:numFmt w:val="bullet"/>
      <w:lvlText w:val="o"/>
      <w:lvlJc w:val="left"/>
      <w:pPr>
        <w:ind w:left="4140" w:hanging="360"/>
      </w:pPr>
      <w:rPr>
        <w:rFonts w:ascii="Courier New" w:hAnsi="Courier New" w:cs="Courier New" w:hint="default"/>
      </w:rPr>
    </w:lvl>
    <w:lvl w:ilvl="5" w:tplc="0C070005" w:tentative="1">
      <w:start w:val="1"/>
      <w:numFmt w:val="bullet"/>
      <w:lvlText w:val=""/>
      <w:lvlJc w:val="left"/>
      <w:pPr>
        <w:ind w:left="4860" w:hanging="360"/>
      </w:pPr>
      <w:rPr>
        <w:rFonts w:ascii="Wingdings" w:hAnsi="Wingdings" w:hint="default"/>
      </w:rPr>
    </w:lvl>
    <w:lvl w:ilvl="6" w:tplc="0C070001" w:tentative="1">
      <w:start w:val="1"/>
      <w:numFmt w:val="bullet"/>
      <w:lvlText w:val=""/>
      <w:lvlJc w:val="left"/>
      <w:pPr>
        <w:ind w:left="5580" w:hanging="360"/>
      </w:pPr>
      <w:rPr>
        <w:rFonts w:ascii="Symbol" w:hAnsi="Symbol" w:hint="default"/>
      </w:rPr>
    </w:lvl>
    <w:lvl w:ilvl="7" w:tplc="0C070003" w:tentative="1">
      <w:start w:val="1"/>
      <w:numFmt w:val="bullet"/>
      <w:lvlText w:val="o"/>
      <w:lvlJc w:val="left"/>
      <w:pPr>
        <w:ind w:left="6300" w:hanging="360"/>
      </w:pPr>
      <w:rPr>
        <w:rFonts w:ascii="Courier New" w:hAnsi="Courier New" w:cs="Courier New" w:hint="default"/>
      </w:rPr>
    </w:lvl>
    <w:lvl w:ilvl="8" w:tplc="0C070005" w:tentative="1">
      <w:start w:val="1"/>
      <w:numFmt w:val="bullet"/>
      <w:lvlText w:val=""/>
      <w:lvlJc w:val="left"/>
      <w:pPr>
        <w:ind w:left="7020" w:hanging="360"/>
      </w:pPr>
      <w:rPr>
        <w:rFonts w:ascii="Wingdings" w:hAnsi="Wingdings" w:hint="default"/>
      </w:rPr>
    </w:lvl>
  </w:abstractNum>
  <w:abstractNum w:abstractNumId="19" w15:restartNumberingAfterBreak="0">
    <w:nsid w:val="7A055603"/>
    <w:multiLevelType w:val="hybridMultilevel"/>
    <w:tmpl w:val="D6C02720"/>
    <w:lvl w:ilvl="0" w:tplc="FA5E9AF6">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7AE564DE"/>
    <w:multiLevelType w:val="hybridMultilevel"/>
    <w:tmpl w:val="23FCF0C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16"/>
  </w:num>
  <w:num w:numId="4">
    <w:abstractNumId w:val="14"/>
  </w:num>
  <w:num w:numId="5">
    <w:abstractNumId w:val="2"/>
  </w:num>
  <w:num w:numId="6">
    <w:abstractNumId w:val="5"/>
  </w:num>
  <w:num w:numId="7">
    <w:abstractNumId w:val="11"/>
  </w:num>
  <w:num w:numId="8">
    <w:abstractNumId w:val="9"/>
  </w:num>
  <w:num w:numId="9">
    <w:abstractNumId w:val="0"/>
  </w:num>
  <w:num w:numId="10">
    <w:abstractNumId w:val="20"/>
  </w:num>
  <w:num w:numId="11">
    <w:abstractNumId w:val="6"/>
  </w:num>
  <w:num w:numId="12">
    <w:abstractNumId w:val="12"/>
  </w:num>
  <w:num w:numId="13">
    <w:abstractNumId w:val="7"/>
  </w:num>
  <w:num w:numId="14">
    <w:abstractNumId w:val="19"/>
  </w:num>
  <w:num w:numId="15">
    <w:abstractNumId w:val="8"/>
  </w:num>
  <w:num w:numId="16">
    <w:abstractNumId w:val="15"/>
  </w:num>
  <w:num w:numId="17">
    <w:abstractNumId w:val="10"/>
  </w:num>
  <w:num w:numId="18">
    <w:abstractNumId w:val="18"/>
  </w:num>
  <w:num w:numId="19">
    <w:abstractNumId w:val="1"/>
  </w:num>
  <w:num w:numId="20">
    <w:abstractNumId w:val="17"/>
  </w:num>
  <w:num w:numId="21">
    <w:abstractNumId w:val="13"/>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076"/>
    <w:rsid w:val="00021864"/>
    <w:rsid w:val="00021DD0"/>
    <w:rsid w:val="00026AC1"/>
    <w:rsid w:val="000279C6"/>
    <w:rsid w:val="000442C0"/>
    <w:rsid w:val="00050467"/>
    <w:rsid w:val="000669BD"/>
    <w:rsid w:val="00071309"/>
    <w:rsid w:val="00073F73"/>
    <w:rsid w:val="00091C28"/>
    <w:rsid w:val="000A01CE"/>
    <w:rsid w:val="000A1D04"/>
    <w:rsid w:val="000A231C"/>
    <w:rsid w:val="000A23F5"/>
    <w:rsid w:val="000A559E"/>
    <w:rsid w:val="000A67F3"/>
    <w:rsid w:val="000A7577"/>
    <w:rsid w:val="000B001A"/>
    <w:rsid w:val="000B3CD9"/>
    <w:rsid w:val="000C08FD"/>
    <w:rsid w:val="000C358D"/>
    <w:rsid w:val="000C7B40"/>
    <w:rsid w:val="000D0860"/>
    <w:rsid w:val="000D653B"/>
    <w:rsid w:val="000E6333"/>
    <w:rsid w:val="000E6578"/>
    <w:rsid w:val="000E7CFD"/>
    <w:rsid w:val="00101F17"/>
    <w:rsid w:val="00124B5C"/>
    <w:rsid w:val="00126680"/>
    <w:rsid w:val="00126882"/>
    <w:rsid w:val="00131D9E"/>
    <w:rsid w:val="0013343E"/>
    <w:rsid w:val="001341A1"/>
    <w:rsid w:val="00135307"/>
    <w:rsid w:val="00142E93"/>
    <w:rsid w:val="00143F1D"/>
    <w:rsid w:val="00147EAA"/>
    <w:rsid w:val="00150CFC"/>
    <w:rsid w:val="00164C48"/>
    <w:rsid w:val="001667DF"/>
    <w:rsid w:val="00170BF2"/>
    <w:rsid w:val="00180EE3"/>
    <w:rsid w:val="001827EB"/>
    <w:rsid w:val="00185D1C"/>
    <w:rsid w:val="0019322F"/>
    <w:rsid w:val="001A3FDB"/>
    <w:rsid w:val="001A585D"/>
    <w:rsid w:val="001A656C"/>
    <w:rsid w:val="001A7483"/>
    <w:rsid w:val="001A7B27"/>
    <w:rsid w:val="001B02C5"/>
    <w:rsid w:val="001B4233"/>
    <w:rsid w:val="001B7A66"/>
    <w:rsid w:val="001D078D"/>
    <w:rsid w:val="001D1BA1"/>
    <w:rsid w:val="001D4F3F"/>
    <w:rsid w:val="001D6385"/>
    <w:rsid w:val="001E1E21"/>
    <w:rsid w:val="001F34E8"/>
    <w:rsid w:val="0020096D"/>
    <w:rsid w:val="0020253D"/>
    <w:rsid w:val="002039AF"/>
    <w:rsid w:val="00213B80"/>
    <w:rsid w:val="00214C43"/>
    <w:rsid w:val="00221BAA"/>
    <w:rsid w:val="002256B1"/>
    <w:rsid w:val="00225DDE"/>
    <w:rsid w:val="002267BC"/>
    <w:rsid w:val="00231514"/>
    <w:rsid w:val="00234614"/>
    <w:rsid w:val="00236192"/>
    <w:rsid w:val="0024398E"/>
    <w:rsid w:val="0025456E"/>
    <w:rsid w:val="00263034"/>
    <w:rsid w:val="00264E3D"/>
    <w:rsid w:val="00266F6E"/>
    <w:rsid w:val="0027170C"/>
    <w:rsid w:val="00272F9E"/>
    <w:rsid w:val="00281F8F"/>
    <w:rsid w:val="00284207"/>
    <w:rsid w:val="002865C8"/>
    <w:rsid w:val="002909BC"/>
    <w:rsid w:val="002A0F0D"/>
    <w:rsid w:val="002A2F62"/>
    <w:rsid w:val="002B3AB3"/>
    <w:rsid w:val="002B4D36"/>
    <w:rsid w:val="002B7E67"/>
    <w:rsid w:val="002C0C47"/>
    <w:rsid w:val="002C6F74"/>
    <w:rsid w:val="002D061D"/>
    <w:rsid w:val="002D4532"/>
    <w:rsid w:val="002E11AD"/>
    <w:rsid w:val="002E7C76"/>
    <w:rsid w:val="002F2AF8"/>
    <w:rsid w:val="00304845"/>
    <w:rsid w:val="00307A4D"/>
    <w:rsid w:val="00312842"/>
    <w:rsid w:val="00316829"/>
    <w:rsid w:val="00320B97"/>
    <w:rsid w:val="00351FD9"/>
    <w:rsid w:val="00352E24"/>
    <w:rsid w:val="00354076"/>
    <w:rsid w:val="00370B9C"/>
    <w:rsid w:val="0039181F"/>
    <w:rsid w:val="00397BDE"/>
    <w:rsid w:val="003A74C5"/>
    <w:rsid w:val="003C1614"/>
    <w:rsid w:val="003C2070"/>
    <w:rsid w:val="003C4C34"/>
    <w:rsid w:val="003C5228"/>
    <w:rsid w:val="003C57F9"/>
    <w:rsid w:val="003E2D05"/>
    <w:rsid w:val="003E2D47"/>
    <w:rsid w:val="003E44E6"/>
    <w:rsid w:val="003E6D26"/>
    <w:rsid w:val="00405377"/>
    <w:rsid w:val="00410EC3"/>
    <w:rsid w:val="00412742"/>
    <w:rsid w:val="004127A3"/>
    <w:rsid w:val="00416030"/>
    <w:rsid w:val="0041666F"/>
    <w:rsid w:val="0042087E"/>
    <w:rsid w:val="00437D4A"/>
    <w:rsid w:val="00442075"/>
    <w:rsid w:val="00446260"/>
    <w:rsid w:val="00453D8F"/>
    <w:rsid w:val="0045676C"/>
    <w:rsid w:val="00456872"/>
    <w:rsid w:val="00457CF9"/>
    <w:rsid w:val="004618FA"/>
    <w:rsid w:val="00471767"/>
    <w:rsid w:val="00476B7F"/>
    <w:rsid w:val="00484D2E"/>
    <w:rsid w:val="00485CE4"/>
    <w:rsid w:val="004872A5"/>
    <w:rsid w:val="00490DEF"/>
    <w:rsid w:val="004950BE"/>
    <w:rsid w:val="004B10F7"/>
    <w:rsid w:val="004B4F79"/>
    <w:rsid w:val="004C6E32"/>
    <w:rsid w:val="004D27CD"/>
    <w:rsid w:val="004E608A"/>
    <w:rsid w:val="004E69FA"/>
    <w:rsid w:val="004F090A"/>
    <w:rsid w:val="004F2D59"/>
    <w:rsid w:val="004F6770"/>
    <w:rsid w:val="005000BC"/>
    <w:rsid w:val="00502E5A"/>
    <w:rsid w:val="00505283"/>
    <w:rsid w:val="00515412"/>
    <w:rsid w:val="00515AB8"/>
    <w:rsid w:val="00522709"/>
    <w:rsid w:val="005233E9"/>
    <w:rsid w:val="00557068"/>
    <w:rsid w:val="00560CC1"/>
    <w:rsid w:val="0056407E"/>
    <w:rsid w:val="0057678E"/>
    <w:rsid w:val="00581FAC"/>
    <w:rsid w:val="0058363B"/>
    <w:rsid w:val="005A1AB1"/>
    <w:rsid w:val="005A7A7C"/>
    <w:rsid w:val="005B2A12"/>
    <w:rsid w:val="005B6B2E"/>
    <w:rsid w:val="005D03AC"/>
    <w:rsid w:val="005D44DD"/>
    <w:rsid w:val="005D549C"/>
    <w:rsid w:val="005D55FB"/>
    <w:rsid w:val="005D6066"/>
    <w:rsid w:val="005E3174"/>
    <w:rsid w:val="005E5012"/>
    <w:rsid w:val="005E511D"/>
    <w:rsid w:val="005E595C"/>
    <w:rsid w:val="005E6448"/>
    <w:rsid w:val="005F425F"/>
    <w:rsid w:val="00601C4D"/>
    <w:rsid w:val="00603351"/>
    <w:rsid w:val="00611797"/>
    <w:rsid w:val="00617355"/>
    <w:rsid w:val="0062191A"/>
    <w:rsid w:val="00621A92"/>
    <w:rsid w:val="00623704"/>
    <w:rsid w:val="00626F1E"/>
    <w:rsid w:val="00627647"/>
    <w:rsid w:val="00636023"/>
    <w:rsid w:val="00637286"/>
    <w:rsid w:val="00641A84"/>
    <w:rsid w:val="00643DD7"/>
    <w:rsid w:val="006448FB"/>
    <w:rsid w:val="0065016E"/>
    <w:rsid w:val="006579EC"/>
    <w:rsid w:val="0068432D"/>
    <w:rsid w:val="006918D2"/>
    <w:rsid w:val="006A6730"/>
    <w:rsid w:val="006B0A3C"/>
    <w:rsid w:val="006B4976"/>
    <w:rsid w:val="006B699B"/>
    <w:rsid w:val="006B6C1D"/>
    <w:rsid w:val="006B779C"/>
    <w:rsid w:val="006D3177"/>
    <w:rsid w:val="006D513E"/>
    <w:rsid w:val="006E0B47"/>
    <w:rsid w:val="006E6760"/>
    <w:rsid w:val="006F78C4"/>
    <w:rsid w:val="007033BA"/>
    <w:rsid w:val="00705A0C"/>
    <w:rsid w:val="00713914"/>
    <w:rsid w:val="00714448"/>
    <w:rsid w:val="00714610"/>
    <w:rsid w:val="007148DC"/>
    <w:rsid w:val="007215A8"/>
    <w:rsid w:val="00722BE6"/>
    <w:rsid w:val="00723FB9"/>
    <w:rsid w:val="0072748D"/>
    <w:rsid w:val="00727C2E"/>
    <w:rsid w:val="00744BDE"/>
    <w:rsid w:val="00756DF8"/>
    <w:rsid w:val="007668F4"/>
    <w:rsid w:val="0077215E"/>
    <w:rsid w:val="00774441"/>
    <w:rsid w:val="00783A3C"/>
    <w:rsid w:val="00784110"/>
    <w:rsid w:val="00787895"/>
    <w:rsid w:val="007A42BA"/>
    <w:rsid w:val="007A668E"/>
    <w:rsid w:val="007A7DFC"/>
    <w:rsid w:val="007B45D7"/>
    <w:rsid w:val="007C1CB7"/>
    <w:rsid w:val="007C3F0C"/>
    <w:rsid w:val="007D45C1"/>
    <w:rsid w:val="007D626F"/>
    <w:rsid w:val="007E5585"/>
    <w:rsid w:val="007E74DF"/>
    <w:rsid w:val="007E77CC"/>
    <w:rsid w:val="007F0D4B"/>
    <w:rsid w:val="007F1634"/>
    <w:rsid w:val="007F3184"/>
    <w:rsid w:val="00804144"/>
    <w:rsid w:val="00804651"/>
    <w:rsid w:val="00813D95"/>
    <w:rsid w:val="0082384F"/>
    <w:rsid w:val="00826B17"/>
    <w:rsid w:val="00831168"/>
    <w:rsid w:val="00832CD7"/>
    <w:rsid w:val="00844A39"/>
    <w:rsid w:val="00850A7B"/>
    <w:rsid w:val="00857DD5"/>
    <w:rsid w:val="00866929"/>
    <w:rsid w:val="00875104"/>
    <w:rsid w:val="00875608"/>
    <w:rsid w:val="00886BEA"/>
    <w:rsid w:val="00886D0F"/>
    <w:rsid w:val="008873D6"/>
    <w:rsid w:val="00892937"/>
    <w:rsid w:val="008B1406"/>
    <w:rsid w:val="008B538C"/>
    <w:rsid w:val="008D3FD2"/>
    <w:rsid w:val="008D4DC2"/>
    <w:rsid w:val="008D5D8F"/>
    <w:rsid w:val="008D63DB"/>
    <w:rsid w:val="008D7466"/>
    <w:rsid w:val="008D7CA0"/>
    <w:rsid w:val="008E5262"/>
    <w:rsid w:val="008E7892"/>
    <w:rsid w:val="008F294C"/>
    <w:rsid w:val="008F494F"/>
    <w:rsid w:val="008F6539"/>
    <w:rsid w:val="00901B14"/>
    <w:rsid w:val="00913329"/>
    <w:rsid w:val="00923271"/>
    <w:rsid w:val="00924921"/>
    <w:rsid w:val="0092674C"/>
    <w:rsid w:val="00927DC9"/>
    <w:rsid w:val="00931DE9"/>
    <w:rsid w:val="00936190"/>
    <w:rsid w:val="00936D27"/>
    <w:rsid w:val="00941CB1"/>
    <w:rsid w:val="00943B4D"/>
    <w:rsid w:val="00945B5F"/>
    <w:rsid w:val="00950AE6"/>
    <w:rsid w:val="0095564A"/>
    <w:rsid w:val="00957787"/>
    <w:rsid w:val="00962898"/>
    <w:rsid w:val="0096293F"/>
    <w:rsid w:val="0098249B"/>
    <w:rsid w:val="0098270E"/>
    <w:rsid w:val="00985FF2"/>
    <w:rsid w:val="00990892"/>
    <w:rsid w:val="00993886"/>
    <w:rsid w:val="009A1BE6"/>
    <w:rsid w:val="009A6499"/>
    <w:rsid w:val="009A6C82"/>
    <w:rsid w:val="009B2C3B"/>
    <w:rsid w:val="009B75D7"/>
    <w:rsid w:val="009C05AE"/>
    <w:rsid w:val="009C76CB"/>
    <w:rsid w:val="009D1E2E"/>
    <w:rsid w:val="009D3CAC"/>
    <w:rsid w:val="009D6066"/>
    <w:rsid w:val="009F228D"/>
    <w:rsid w:val="009F37BE"/>
    <w:rsid w:val="009F553F"/>
    <w:rsid w:val="00A1345F"/>
    <w:rsid w:val="00A2215C"/>
    <w:rsid w:val="00A33391"/>
    <w:rsid w:val="00A42244"/>
    <w:rsid w:val="00A439A5"/>
    <w:rsid w:val="00A54010"/>
    <w:rsid w:val="00A5755E"/>
    <w:rsid w:val="00A607E5"/>
    <w:rsid w:val="00A66097"/>
    <w:rsid w:val="00A7307B"/>
    <w:rsid w:val="00A74D30"/>
    <w:rsid w:val="00A77387"/>
    <w:rsid w:val="00A865DE"/>
    <w:rsid w:val="00A9474C"/>
    <w:rsid w:val="00AA206F"/>
    <w:rsid w:val="00AA213F"/>
    <w:rsid w:val="00AA4471"/>
    <w:rsid w:val="00AA4B2C"/>
    <w:rsid w:val="00AA7DA9"/>
    <w:rsid w:val="00AC11F8"/>
    <w:rsid w:val="00AC2989"/>
    <w:rsid w:val="00AC4E84"/>
    <w:rsid w:val="00AC6F6F"/>
    <w:rsid w:val="00AD0137"/>
    <w:rsid w:val="00AD3048"/>
    <w:rsid w:val="00AE145F"/>
    <w:rsid w:val="00AE1B3E"/>
    <w:rsid w:val="00AF0201"/>
    <w:rsid w:val="00B10E42"/>
    <w:rsid w:val="00B13334"/>
    <w:rsid w:val="00B21881"/>
    <w:rsid w:val="00B376A7"/>
    <w:rsid w:val="00B45A4C"/>
    <w:rsid w:val="00B53AF1"/>
    <w:rsid w:val="00B547A8"/>
    <w:rsid w:val="00B602AB"/>
    <w:rsid w:val="00B74429"/>
    <w:rsid w:val="00B74FA5"/>
    <w:rsid w:val="00B7531D"/>
    <w:rsid w:val="00B7770D"/>
    <w:rsid w:val="00B8065F"/>
    <w:rsid w:val="00BA0828"/>
    <w:rsid w:val="00BA1B10"/>
    <w:rsid w:val="00BA3590"/>
    <w:rsid w:val="00BC19CC"/>
    <w:rsid w:val="00BC42AE"/>
    <w:rsid w:val="00BE5932"/>
    <w:rsid w:val="00BF0550"/>
    <w:rsid w:val="00BF2966"/>
    <w:rsid w:val="00BF2B55"/>
    <w:rsid w:val="00BF5443"/>
    <w:rsid w:val="00C113C9"/>
    <w:rsid w:val="00C12DD2"/>
    <w:rsid w:val="00C12EA7"/>
    <w:rsid w:val="00C17F65"/>
    <w:rsid w:val="00C21EBC"/>
    <w:rsid w:val="00C24A95"/>
    <w:rsid w:val="00C276B7"/>
    <w:rsid w:val="00C33C82"/>
    <w:rsid w:val="00C359C7"/>
    <w:rsid w:val="00C44458"/>
    <w:rsid w:val="00C52C51"/>
    <w:rsid w:val="00C60BEC"/>
    <w:rsid w:val="00C61C28"/>
    <w:rsid w:val="00C61FAA"/>
    <w:rsid w:val="00C75FCE"/>
    <w:rsid w:val="00C80DE9"/>
    <w:rsid w:val="00C91880"/>
    <w:rsid w:val="00C930FA"/>
    <w:rsid w:val="00C932AD"/>
    <w:rsid w:val="00CA191A"/>
    <w:rsid w:val="00CA2E71"/>
    <w:rsid w:val="00CA434D"/>
    <w:rsid w:val="00CB0856"/>
    <w:rsid w:val="00CD4E86"/>
    <w:rsid w:val="00CF25D2"/>
    <w:rsid w:val="00CF6407"/>
    <w:rsid w:val="00D138D8"/>
    <w:rsid w:val="00D26752"/>
    <w:rsid w:val="00D26F76"/>
    <w:rsid w:val="00D31363"/>
    <w:rsid w:val="00D31AA9"/>
    <w:rsid w:val="00D33CB7"/>
    <w:rsid w:val="00D34E3C"/>
    <w:rsid w:val="00D3677F"/>
    <w:rsid w:val="00D40E63"/>
    <w:rsid w:val="00D531F7"/>
    <w:rsid w:val="00D61141"/>
    <w:rsid w:val="00D61C75"/>
    <w:rsid w:val="00D628BD"/>
    <w:rsid w:val="00DA4F4D"/>
    <w:rsid w:val="00DB0652"/>
    <w:rsid w:val="00DB07C6"/>
    <w:rsid w:val="00DB133E"/>
    <w:rsid w:val="00DC0A78"/>
    <w:rsid w:val="00DC4FAE"/>
    <w:rsid w:val="00DD3658"/>
    <w:rsid w:val="00DE494D"/>
    <w:rsid w:val="00DE5BA6"/>
    <w:rsid w:val="00DE6F7B"/>
    <w:rsid w:val="00DF2D46"/>
    <w:rsid w:val="00DF68D4"/>
    <w:rsid w:val="00E0008B"/>
    <w:rsid w:val="00E00A34"/>
    <w:rsid w:val="00E02BD0"/>
    <w:rsid w:val="00E06E92"/>
    <w:rsid w:val="00E10147"/>
    <w:rsid w:val="00E102DB"/>
    <w:rsid w:val="00E15B96"/>
    <w:rsid w:val="00E16613"/>
    <w:rsid w:val="00E21E37"/>
    <w:rsid w:val="00E247D8"/>
    <w:rsid w:val="00E25706"/>
    <w:rsid w:val="00E31A00"/>
    <w:rsid w:val="00E325AB"/>
    <w:rsid w:val="00E32954"/>
    <w:rsid w:val="00E34BF2"/>
    <w:rsid w:val="00E415E8"/>
    <w:rsid w:val="00E46FA1"/>
    <w:rsid w:val="00E565A4"/>
    <w:rsid w:val="00E57F5C"/>
    <w:rsid w:val="00E617CD"/>
    <w:rsid w:val="00E61C12"/>
    <w:rsid w:val="00E6205B"/>
    <w:rsid w:val="00E669BA"/>
    <w:rsid w:val="00E723E4"/>
    <w:rsid w:val="00E72AC0"/>
    <w:rsid w:val="00E80B6B"/>
    <w:rsid w:val="00E84D2C"/>
    <w:rsid w:val="00E97E1A"/>
    <w:rsid w:val="00EB57EF"/>
    <w:rsid w:val="00EC52A3"/>
    <w:rsid w:val="00EC651A"/>
    <w:rsid w:val="00ED2AE0"/>
    <w:rsid w:val="00ED3AC5"/>
    <w:rsid w:val="00ED4F94"/>
    <w:rsid w:val="00EF1D14"/>
    <w:rsid w:val="00EF302E"/>
    <w:rsid w:val="00EF30BC"/>
    <w:rsid w:val="00EF5845"/>
    <w:rsid w:val="00EF7795"/>
    <w:rsid w:val="00F122C0"/>
    <w:rsid w:val="00F13024"/>
    <w:rsid w:val="00F24BC0"/>
    <w:rsid w:val="00F27E50"/>
    <w:rsid w:val="00F30942"/>
    <w:rsid w:val="00F31CF4"/>
    <w:rsid w:val="00F41923"/>
    <w:rsid w:val="00F4690C"/>
    <w:rsid w:val="00F622F2"/>
    <w:rsid w:val="00F65545"/>
    <w:rsid w:val="00F66C8A"/>
    <w:rsid w:val="00F751C2"/>
    <w:rsid w:val="00F75A7E"/>
    <w:rsid w:val="00F763FB"/>
    <w:rsid w:val="00F82024"/>
    <w:rsid w:val="00F94B50"/>
    <w:rsid w:val="00F965B6"/>
    <w:rsid w:val="00FA270F"/>
    <w:rsid w:val="00FB392B"/>
    <w:rsid w:val="00FB4DF1"/>
    <w:rsid w:val="00FC2CAE"/>
    <w:rsid w:val="00FC4FF1"/>
    <w:rsid w:val="00FF4634"/>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0B7F06"/>
  <w15:docId w15:val="{692C154A-B70C-4F63-A52D-DD5212334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aliases w:val="Überschrift Head"/>
    <w:basedOn w:val="Standard"/>
    <w:next w:val="Standard"/>
    <w:link w:val="berschrift1Zchn"/>
    <w:autoRedefine/>
    <w:qFormat/>
    <w:rsid w:val="00985FF2"/>
    <w:pPr>
      <w:pBdr>
        <w:top w:val="single" w:sz="24" w:space="1" w:color="82AB28"/>
        <w:left w:val="single" w:sz="24" w:space="4" w:color="82AB28"/>
        <w:bottom w:val="single" w:sz="24" w:space="1" w:color="82AB28"/>
        <w:right w:val="single" w:sz="24" w:space="4" w:color="82AB28"/>
      </w:pBdr>
      <w:shd w:val="clear" w:color="auto" w:fill="82AB28"/>
      <w:tabs>
        <w:tab w:val="left" w:pos="680"/>
      </w:tabs>
      <w:spacing w:before="240" w:after="120" w:line="240" w:lineRule="auto"/>
      <w:contextualSpacing/>
      <w:jc w:val="center"/>
      <w:outlineLvl w:val="0"/>
    </w:pPr>
    <w:rPr>
      <w:rFonts w:ascii="Arial" w:eastAsia="Times New Roman" w:hAnsi="Arial" w:cs="Times New Roman"/>
      <w:bCs/>
      <w:caps/>
      <w:color w:val="FFFFFF" w:themeColor="background1"/>
      <w:sz w:val="30"/>
      <w:lang w:val="en-GB"/>
    </w:rPr>
  </w:style>
  <w:style w:type="paragraph" w:styleId="berschrift2">
    <w:name w:val="heading 2"/>
    <w:basedOn w:val="Standard"/>
    <w:next w:val="Standard"/>
    <w:link w:val="berschrift2Zchn"/>
    <w:qFormat/>
    <w:rsid w:val="007F3184"/>
    <w:pPr>
      <w:keepNext/>
      <w:spacing w:before="240" w:after="60" w:line="240" w:lineRule="auto"/>
      <w:outlineLvl w:val="1"/>
    </w:pPr>
    <w:rPr>
      <w:rFonts w:ascii="Arial" w:eastAsia="Times New Roman" w:hAnsi="Arial" w:cs="Arial"/>
      <w:b/>
      <w:bCs/>
      <w:i/>
      <w:iCs/>
      <w:sz w:val="28"/>
      <w:szCs w:val="28"/>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D33C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rsid w:val="006E6760"/>
    <w:pPr>
      <w:spacing w:after="0" w:line="300" w:lineRule="exact"/>
      <w:jc w:val="both"/>
    </w:pPr>
    <w:rPr>
      <w:rFonts w:ascii="Times New Roman" w:eastAsia="Times New Roman" w:hAnsi="Times New Roman" w:cs="Times New Roman"/>
      <w:szCs w:val="20"/>
      <w:lang w:val="de-DE" w:eastAsia="de-DE"/>
    </w:rPr>
  </w:style>
  <w:style w:type="character" w:customStyle="1" w:styleId="TextkrperZchn">
    <w:name w:val="Textkörper Zchn"/>
    <w:basedOn w:val="Absatz-Standardschriftart"/>
    <w:link w:val="Textkrper"/>
    <w:rsid w:val="006E6760"/>
    <w:rPr>
      <w:rFonts w:ascii="Times New Roman" w:eastAsia="Times New Roman" w:hAnsi="Times New Roman" w:cs="Times New Roman"/>
      <w:szCs w:val="20"/>
      <w:lang w:val="de-DE" w:eastAsia="de-DE"/>
    </w:rPr>
  </w:style>
  <w:style w:type="paragraph" w:styleId="Listenabsatz">
    <w:name w:val="List Paragraph"/>
    <w:basedOn w:val="Standard"/>
    <w:uiPriority w:val="34"/>
    <w:qFormat/>
    <w:rsid w:val="00DE494D"/>
    <w:pPr>
      <w:ind w:left="720"/>
      <w:contextualSpacing/>
    </w:pPr>
  </w:style>
  <w:style w:type="paragraph" w:styleId="Textkrper2">
    <w:name w:val="Body Text 2"/>
    <w:basedOn w:val="Standard"/>
    <w:link w:val="Textkrper2Zchn"/>
    <w:uiPriority w:val="99"/>
    <w:unhideWhenUsed/>
    <w:rsid w:val="00E25706"/>
    <w:pPr>
      <w:spacing w:after="120" w:line="480" w:lineRule="auto"/>
    </w:pPr>
  </w:style>
  <w:style w:type="character" w:customStyle="1" w:styleId="Textkrper2Zchn">
    <w:name w:val="Textkörper 2 Zchn"/>
    <w:basedOn w:val="Absatz-Standardschriftart"/>
    <w:link w:val="Textkrper2"/>
    <w:uiPriority w:val="99"/>
    <w:rsid w:val="00E25706"/>
  </w:style>
  <w:style w:type="character" w:styleId="Kommentarzeichen">
    <w:name w:val="annotation reference"/>
    <w:basedOn w:val="Absatz-Standardschriftart"/>
    <w:uiPriority w:val="99"/>
    <w:semiHidden/>
    <w:unhideWhenUsed/>
    <w:rsid w:val="00962898"/>
    <w:rPr>
      <w:sz w:val="16"/>
      <w:szCs w:val="16"/>
    </w:rPr>
  </w:style>
  <w:style w:type="paragraph" w:styleId="Kommentartext">
    <w:name w:val="annotation text"/>
    <w:basedOn w:val="Standard"/>
    <w:link w:val="KommentartextZchn"/>
    <w:uiPriority w:val="99"/>
    <w:semiHidden/>
    <w:unhideWhenUsed/>
    <w:rsid w:val="0096289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62898"/>
    <w:rPr>
      <w:sz w:val="20"/>
      <w:szCs w:val="20"/>
    </w:rPr>
  </w:style>
  <w:style w:type="paragraph" w:styleId="Kommentarthema">
    <w:name w:val="annotation subject"/>
    <w:basedOn w:val="Kommentartext"/>
    <w:next w:val="Kommentartext"/>
    <w:link w:val="KommentarthemaZchn"/>
    <w:uiPriority w:val="99"/>
    <w:semiHidden/>
    <w:unhideWhenUsed/>
    <w:rsid w:val="00962898"/>
    <w:rPr>
      <w:b/>
      <w:bCs/>
    </w:rPr>
  </w:style>
  <w:style w:type="character" w:customStyle="1" w:styleId="KommentarthemaZchn">
    <w:name w:val="Kommentarthema Zchn"/>
    <w:basedOn w:val="KommentartextZchn"/>
    <w:link w:val="Kommentarthema"/>
    <w:uiPriority w:val="99"/>
    <w:semiHidden/>
    <w:rsid w:val="00962898"/>
    <w:rPr>
      <w:b/>
      <w:bCs/>
      <w:sz w:val="20"/>
      <w:szCs w:val="20"/>
    </w:rPr>
  </w:style>
  <w:style w:type="paragraph" w:styleId="Sprechblasentext">
    <w:name w:val="Balloon Text"/>
    <w:basedOn w:val="Standard"/>
    <w:link w:val="SprechblasentextZchn"/>
    <w:uiPriority w:val="99"/>
    <w:semiHidden/>
    <w:unhideWhenUsed/>
    <w:rsid w:val="0096289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62898"/>
    <w:rPr>
      <w:rFonts w:ascii="Tahoma" w:hAnsi="Tahoma" w:cs="Tahoma"/>
      <w:sz w:val="16"/>
      <w:szCs w:val="16"/>
    </w:rPr>
  </w:style>
  <w:style w:type="paragraph" w:styleId="Kopfzeile">
    <w:name w:val="header"/>
    <w:basedOn w:val="Standard"/>
    <w:link w:val="KopfzeileZchn"/>
    <w:unhideWhenUsed/>
    <w:rsid w:val="00F13024"/>
    <w:pPr>
      <w:tabs>
        <w:tab w:val="center" w:pos="4536"/>
        <w:tab w:val="right" w:pos="9072"/>
      </w:tabs>
      <w:spacing w:after="0" w:line="240" w:lineRule="auto"/>
    </w:pPr>
  </w:style>
  <w:style w:type="character" w:customStyle="1" w:styleId="KopfzeileZchn">
    <w:name w:val="Kopfzeile Zchn"/>
    <w:basedOn w:val="Absatz-Standardschriftart"/>
    <w:link w:val="Kopfzeile"/>
    <w:rsid w:val="00F13024"/>
  </w:style>
  <w:style w:type="paragraph" w:styleId="Fuzeile">
    <w:name w:val="footer"/>
    <w:basedOn w:val="Standard"/>
    <w:link w:val="FuzeileZchn"/>
    <w:uiPriority w:val="99"/>
    <w:unhideWhenUsed/>
    <w:rsid w:val="00F1302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13024"/>
  </w:style>
  <w:style w:type="character" w:customStyle="1" w:styleId="berschrift2Zchn">
    <w:name w:val="Überschrift 2 Zchn"/>
    <w:basedOn w:val="Absatz-Standardschriftart"/>
    <w:link w:val="berschrift2"/>
    <w:rsid w:val="007F3184"/>
    <w:rPr>
      <w:rFonts w:ascii="Arial" w:eastAsia="Times New Roman" w:hAnsi="Arial" w:cs="Arial"/>
      <w:b/>
      <w:bCs/>
      <w:i/>
      <w:iCs/>
      <w:sz w:val="28"/>
      <w:szCs w:val="28"/>
      <w:lang w:val="de-DE" w:eastAsia="de-DE"/>
    </w:rPr>
  </w:style>
  <w:style w:type="character" w:customStyle="1" w:styleId="berschrift1Zchn">
    <w:name w:val="Überschrift 1 Zchn"/>
    <w:aliases w:val="Überschrift Head Zchn"/>
    <w:basedOn w:val="Absatz-Standardschriftart"/>
    <w:link w:val="berschrift1"/>
    <w:rsid w:val="00985FF2"/>
    <w:rPr>
      <w:rFonts w:ascii="Arial" w:eastAsia="Times New Roman" w:hAnsi="Arial" w:cs="Times New Roman"/>
      <w:bCs/>
      <w:caps/>
      <w:color w:val="FFFFFF" w:themeColor="background1"/>
      <w:sz w:val="30"/>
      <w:shd w:val="clear" w:color="auto" w:fill="82AB28"/>
      <w:lang w:val="en-GB"/>
    </w:rPr>
  </w:style>
  <w:style w:type="paragraph" w:customStyle="1" w:styleId="Default">
    <w:name w:val="Default"/>
    <w:rsid w:val="00312842"/>
    <w:pPr>
      <w:autoSpaceDE w:val="0"/>
      <w:autoSpaceDN w:val="0"/>
      <w:adjustRightInd w:val="0"/>
      <w:spacing w:after="0" w:line="240" w:lineRule="auto"/>
    </w:pPr>
    <w:rPr>
      <w:rFonts w:ascii="Arial" w:hAnsi="Arial" w:cs="Arial"/>
      <w:color w:val="000000"/>
      <w:sz w:val="24"/>
      <w:szCs w:val="24"/>
    </w:rPr>
  </w:style>
  <w:style w:type="paragraph" w:styleId="Endnotentext">
    <w:name w:val="endnote text"/>
    <w:basedOn w:val="Standard"/>
    <w:link w:val="EndnotentextZchn"/>
    <w:rsid w:val="003E2D05"/>
    <w:pPr>
      <w:spacing w:after="120" w:line="240" w:lineRule="auto"/>
      <w:jc w:val="both"/>
    </w:pPr>
    <w:rPr>
      <w:rFonts w:ascii="Arial" w:eastAsia="Times New Roman" w:hAnsi="Arial" w:cs="Times New Roman"/>
      <w:sz w:val="20"/>
      <w:szCs w:val="20"/>
      <w:lang w:eastAsia="de-AT"/>
    </w:rPr>
  </w:style>
  <w:style w:type="character" w:customStyle="1" w:styleId="EndnotentextZchn">
    <w:name w:val="Endnotentext Zchn"/>
    <w:basedOn w:val="Absatz-Standardschriftart"/>
    <w:link w:val="Endnotentext"/>
    <w:rsid w:val="003E2D05"/>
    <w:rPr>
      <w:rFonts w:ascii="Arial" w:eastAsia="Times New Roman" w:hAnsi="Arial" w:cs="Times New Roman"/>
      <w:sz w:val="20"/>
      <w:szCs w:val="20"/>
      <w:lang w:eastAsia="de-AT"/>
    </w:rPr>
  </w:style>
  <w:style w:type="character" w:styleId="Endnotenzeichen">
    <w:name w:val="endnote reference"/>
    <w:basedOn w:val="Absatz-Standardschriftart"/>
    <w:rsid w:val="003E2D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9096209">
      <w:bodyDiv w:val="1"/>
      <w:marLeft w:val="0"/>
      <w:marRight w:val="0"/>
      <w:marTop w:val="0"/>
      <w:marBottom w:val="0"/>
      <w:divBdr>
        <w:top w:val="none" w:sz="0" w:space="0" w:color="auto"/>
        <w:left w:val="none" w:sz="0" w:space="0" w:color="auto"/>
        <w:bottom w:val="none" w:sz="0" w:space="0" w:color="auto"/>
        <w:right w:val="none" w:sz="0" w:space="0" w:color="auto"/>
      </w:divBdr>
    </w:div>
    <w:div w:id="936711378">
      <w:bodyDiv w:val="1"/>
      <w:marLeft w:val="0"/>
      <w:marRight w:val="0"/>
      <w:marTop w:val="0"/>
      <w:marBottom w:val="0"/>
      <w:divBdr>
        <w:top w:val="none" w:sz="0" w:space="0" w:color="auto"/>
        <w:left w:val="none" w:sz="0" w:space="0" w:color="auto"/>
        <w:bottom w:val="none" w:sz="0" w:space="0" w:color="auto"/>
        <w:right w:val="none" w:sz="0" w:space="0" w:color="auto"/>
      </w:divBdr>
    </w:div>
    <w:div w:id="1023898965">
      <w:bodyDiv w:val="1"/>
      <w:marLeft w:val="0"/>
      <w:marRight w:val="0"/>
      <w:marTop w:val="0"/>
      <w:marBottom w:val="0"/>
      <w:divBdr>
        <w:top w:val="none" w:sz="0" w:space="0" w:color="auto"/>
        <w:left w:val="none" w:sz="0" w:space="0" w:color="auto"/>
        <w:bottom w:val="none" w:sz="0" w:space="0" w:color="auto"/>
        <w:right w:val="none" w:sz="0" w:space="0" w:color="auto"/>
      </w:divBdr>
    </w:div>
    <w:div w:id="1207252937">
      <w:bodyDiv w:val="1"/>
      <w:marLeft w:val="0"/>
      <w:marRight w:val="0"/>
      <w:marTop w:val="0"/>
      <w:marBottom w:val="0"/>
      <w:divBdr>
        <w:top w:val="none" w:sz="0" w:space="0" w:color="auto"/>
        <w:left w:val="none" w:sz="0" w:space="0" w:color="auto"/>
        <w:bottom w:val="none" w:sz="0" w:space="0" w:color="auto"/>
        <w:right w:val="none" w:sz="0" w:space="0" w:color="auto"/>
      </w:divBdr>
    </w:div>
    <w:div w:id="1274245424">
      <w:bodyDiv w:val="1"/>
      <w:marLeft w:val="0"/>
      <w:marRight w:val="0"/>
      <w:marTop w:val="0"/>
      <w:marBottom w:val="0"/>
      <w:divBdr>
        <w:top w:val="none" w:sz="0" w:space="0" w:color="auto"/>
        <w:left w:val="none" w:sz="0" w:space="0" w:color="auto"/>
        <w:bottom w:val="none" w:sz="0" w:space="0" w:color="auto"/>
        <w:right w:val="none" w:sz="0" w:space="0" w:color="auto"/>
      </w:divBdr>
    </w:div>
    <w:div w:id="1945965734">
      <w:bodyDiv w:val="1"/>
      <w:marLeft w:val="0"/>
      <w:marRight w:val="0"/>
      <w:marTop w:val="0"/>
      <w:marBottom w:val="0"/>
      <w:divBdr>
        <w:top w:val="none" w:sz="0" w:space="0" w:color="auto"/>
        <w:left w:val="none" w:sz="0" w:space="0" w:color="auto"/>
        <w:bottom w:val="none" w:sz="0" w:space="0" w:color="auto"/>
        <w:right w:val="none" w:sz="0" w:space="0" w:color="auto"/>
      </w:divBdr>
    </w:div>
    <w:div w:id="201406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B4F29A-EDDA-4FE9-A7A9-4BBF4D154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1300</Words>
  <Characters>8190</Characters>
  <Application>Microsoft Office Word</Application>
  <DocSecurity>0</DocSecurity>
  <Lines>68</Lines>
  <Paragraphs>18</Paragraphs>
  <ScaleCrop>false</ScaleCrop>
  <HeadingPairs>
    <vt:vector size="2" baseType="variant">
      <vt:variant>
        <vt:lpstr>Titel</vt:lpstr>
      </vt:variant>
      <vt:variant>
        <vt:i4>1</vt:i4>
      </vt:variant>
    </vt:vector>
  </HeadingPairs>
  <TitlesOfParts>
    <vt:vector size="1" baseType="lpstr">
      <vt:lpstr/>
    </vt:vector>
  </TitlesOfParts>
  <Company>Agrarmarkt Austria</Company>
  <LinksUpToDate>false</LinksUpToDate>
  <CharactersWithSpaces>9472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Ehrenhöfer</dc:creator>
  <cp:lastModifiedBy>Supanz Caroline</cp:lastModifiedBy>
  <cp:revision>11</cp:revision>
  <cp:lastPrinted>2017-07-28T07:30:00Z</cp:lastPrinted>
  <dcterms:created xsi:type="dcterms:W3CDTF">2017-07-13T06:02:00Z</dcterms:created>
  <dcterms:modified xsi:type="dcterms:W3CDTF">2017-08-01T13:46:00Z</dcterms:modified>
</cp:coreProperties>
</file>